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76812" w14:textId="572B06BC" w:rsidR="00E76302" w:rsidRDefault="00975300" w:rsidP="00975300">
      <w:pPr>
        <w:pStyle w:val="TOC1"/>
      </w:pPr>
      <w:r>
        <w:t xml:space="preserve">EQE </w:t>
      </w:r>
      <w:r w:rsidRPr="00975300">
        <w:t>Extended Support Programme</w:t>
      </w:r>
    </w:p>
    <w:p w14:paraId="28AE3590" w14:textId="77777777" w:rsidR="00975300" w:rsidRPr="00975300" w:rsidRDefault="00975300" w:rsidP="00975300"/>
    <w:p w14:paraId="1D84FDAD" w14:textId="77777777" w:rsidR="00975300" w:rsidRPr="00975300" w:rsidRDefault="00975300" w:rsidP="00975300"/>
    <w:p w14:paraId="765037D4" w14:textId="77777777" w:rsidR="00E76302" w:rsidRDefault="009B4DDA">
      <w:pPr>
        <w:suppressAutoHyphens w:val="0"/>
        <w:rPr>
          <w:b/>
          <w:sz w:val="22"/>
          <w:szCs w:val="22"/>
        </w:rPr>
      </w:pPr>
      <w:r>
        <w:rPr>
          <w:b/>
          <w:sz w:val="22"/>
          <w:szCs w:val="22"/>
        </w:rPr>
        <w:t>What is Extended Support Programme?</w:t>
      </w:r>
    </w:p>
    <w:p w14:paraId="7E7AB02E" w14:textId="77777777" w:rsidR="00E76302" w:rsidRDefault="009B4DDA">
      <w:pPr>
        <w:suppressAutoHyphens w:val="0"/>
        <w:rPr>
          <w:rFonts w:eastAsiaTheme="minorHAnsi"/>
          <w:sz w:val="22"/>
          <w:szCs w:val="22"/>
          <w:lang w:eastAsia="en-US"/>
        </w:rPr>
      </w:pPr>
      <w:r>
        <w:rPr>
          <w:sz w:val="22"/>
          <w:szCs w:val="22"/>
        </w:rPr>
        <w:t>The Candidate Support Programme (CSP)</w:t>
      </w:r>
      <w:r>
        <w:rPr>
          <w:rFonts w:eastAsiaTheme="minorHAnsi"/>
          <w:sz w:val="22"/>
          <w:szCs w:val="22"/>
          <w:lang w:eastAsia="en-US"/>
        </w:rPr>
        <w:t xml:space="preserve"> is an EPO cooperation programme designed to help EPO member states to develop an infrastructure of European qualified patent representatives by offering dedicated courses, coaching and financial support to students preparing for the European Qualifying Examination (EQE). Any participating country has a total of 20 CSP places.</w:t>
      </w:r>
    </w:p>
    <w:p w14:paraId="43C5D1C4" w14:textId="631CF884" w:rsidR="00E76302" w:rsidRDefault="00D108A8" w:rsidP="00D108A8">
      <w:pPr>
        <w:tabs>
          <w:tab w:val="left" w:pos="5430"/>
        </w:tabs>
      </w:pPr>
      <w:r>
        <w:tab/>
      </w:r>
    </w:p>
    <w:p w14:paraId="170D2C30" w14:textId="700D3F63" w:rsidR="00E76302" w:rsidRDefault="009B4DDA">
      <w:pPr>
        <w:suppressAutoHyphens w:val="0"/>
        <w:rPr>
          <w:color w:val="000000" w:themeColor="text1"/>
          <w:sz w:val="22"/>
          <w:szCs w:val="22"/>
        </w:rPr>
      </w:pPr>
      <w:r>
        <w:rPr>
          <w:color w:val="000000" w:themeColor="text1"/>
          <w:sz w:val="22"/>
          <w:szCs w:val="22"/>
        </w:rPr>
        <w:t xml:space="preserve">When a country has filled its CSP quota of 20 students, then it may benefit from the </w:t>
      </w:r>
      <w:r>
        <w:rPr>
          <w:color w:val="000000" w:themeColor="text1"/>
          <w:sz w:val="22"/>
          <w:szCs w:val="22"/>
          <w:u w:val="single"/>
        </w:rPr>
        <w:t>Extended Support Prog</w:t>
      </w:r>
      <w:r w:rsidR="003D2CA8">
        <w:rPr>
          <w:color w:val="000000" w:themeColor="text1"/>
          <w:sz w:val="22"/>
          <w:szCs w:val="22"/>
          <w:u w:val="single"/>
        </w:rPr>
        <w:t>r</w:t>
      </w:r>
      <w:r>
        <w:rPr>
          <w:color w:val="000000" w:themeColor="text1"/>
          <w:sz w:val="22"/>
          <w:szCs w:val="22"/>
          <w:u w:val="single"/>
        </w:rPr>
        <w:t>amme</w:t>
      </w:r>
      <w:r>
        <w:rPr>
          <w:color w:val="000000" w:themeColor="text1"/>
          <w:sz w:val="22"/>
          <w:szCs w:val="22"/>
        </w:rPr>
        <w:t xml:space="preserve"> (ESP), which is meant as a continuation, on reduced extent, of the CSP and aims at providing further on support to candidates wishing to sit the EQE. </w:t>
      </w:r>
    </w:p>
    <w:p w14:paraId="6F64FB10" w14:textId="77777777" w:rsidR="00E76302" w:rsidRDefault="00E76302">
      <w:pPr>
        <w:suppressAutoHyphens w:val="0"/>
        <w:rPr>
          <w:color w:val="000000" w:themeColor="text1"/>
          <w:sz w:val="22"/>
          <w:szCs w:val="22"/>
        </w:rPr>
      </w:pPr>
    </w:p>
    <w:p w14:paraId="1000758C" w14:textId="77777777" w:rsidR="00E76302" w:rsidRDefault="009B4DDA">
      <w:pPr>
        <w:suppressAutoHyphens w:val="0"/>
      </w:pPr>
      <w:r>
        <w:rPr>
          <w:sz w:val="22"/>
          <w:szCs w:val="22"/>
        </w:rPr>
        <w:t>Each country can nominate</w:t>
      </w:r>
      <w:r>
        <w:rPr>
          <w:sz w:val="14"/>
          <w:szCs w:val="14"/>
        </w:rPr>
        <w:t xml:space="preserve"> </w:t>
      </w:r>
      <w:r>
        <w:rPr>
          <w:sz w:val="22"/>
          <w:szCs w:val="22"/>
        </w:rPr>
        <w:t>10</w:t>
      </w:r>
      <w:r>
        <w:rPr>
          <w:sz w:val="14"/>
          <w:szCs w:val="14"/>
        </w:rPr>
        <w:t xml:space="preserve"> </w:t>
      </w:r>
      <w:r>
        <w:rPr>
          <w:sz w:val="22"/>
          <w:szCs w:val="22"/>
        </w:rPr>
        <w:t>candidates</w:t>
      </w:r>
      <w:r>
        <w:rPr>
          <w:sz w:val="14"/>
          <w:szCs w:val="14"/>
        </w:rPr>
        <w:t xml:space="preserve"> </w:t>
      </w:r>
      <w:r>
        <w:rPr>
          <w:sz w:val="22"/>
          <w:szCs w:val="22"/>
        </w:rPr>
        <w:t>per</w:t>
      </w:r>
      <w:r>
        <w:rPr>
          <w:sz w:val="14"/>
          <w:szCs w:val="14"/>
        </w:rPr>
        <w:t xml:space="preserve"> </w:t>
      </w:r>
      <w:r>
        <w:rPr>
          <w:sz w:val="22"/>
          <w:szCs w:val="22"/>
        </w:rPr>
        <w:t>year.</w:t>
      </w:r>
      <w:r>
        <w:rPr>
          <w:sz w:val="14"/>
          <w:szCs w:val="14"/>
        </w:rPr>
        <w:t xml:space="preserve"> </w:t>
      </w:r>
      <w:r>
        <w:rPr>
          <w:sz w:val="22"/>
          <w:szCs w:val="22"/>
        </w:rPr>
        <w:t xml:space="preserve">The Programme starts formally on 1 September of each year and ends with the EQE examination in the subsequent year. Candidates may apply for Extended Support at any stage of their EQE studies, that is, even if they have passed some EQE papers already. They may apply again each year, even if they received Extended Support in previous years. </w:t>
      </w:r>
    </w:p>
    <w:p w14:paraId="7CAA4283" w14:textId="77777777" w:rsidR="00E76302" w:rsidRDefault="00E76302">
      <w:pPr>
        <w:suppressAutoHyphens w:val="0"/>
        <w:rPr>
          <w:color w:val="000000" w:themeColor="text1"/>
          <w:sz w:val="22"/>
          <w:szCs w:val="22"/>
        </w:rPr>
      </w:pPr>
    </w:p>
    <w:p w14:paraId="2AC6A6CF" w14:textId="77777777" w:rsidR="00E76302" w:rsidRDefault="009B4DDA">
      <w:pPr>
        <w:suppressAutoHyphens w:val="0"/>
        <w:rPr>
          <w:b/>
          <w:sz w:val="22"/>
          <w:szCs w:val="22"/>
        </w:rPr>
      </w:pPr>
      <w:r>
        <w:rPr>
          <w:b/>
          <w:sz w:val="22"/>
          <w:szCs w:val="22"/>
        </w:rPr>
        <w:t>What support is provided?</w:t>
      </w:r>
    </w:p>
    <w:p w14:paraId="21FA198F" w14:textId="4745AB15" w:rsidR="00E76302" w:rsidRDefault="009B4DDA">
      <w:pPr>
        <w:suppressAutoHyphens w:val="0"/>
      </w:pPr>
      <w:r>
        <w:rPr>
          <w:color w:val="000000" w:themeColor="text1"/>
          <w:sz w:val="22"/>
          <w:szCs w:val="22"/>
        </w:rPr>
        <w:t xml:space="preserve">Extended Support is the provision of up-to-date learning material </w:t>
      </w:r>
      <w:r w:rsidR="00676105">
        <w:rPr>
          <w:color w:val="000000" w:themeColor="text1"/>
          <w:sz w:val="22"/>
          <w:szCs w:val="22"/>
        </w:rPr>
        <w:t xml:space="preserve">(in digital form) </w:t>
      </w:r>
      <w:r>
        <w:rPr>
          <w:color w:val="000000" w:themeColor="text1"/>
          <w:sz w:val="22"/>
          <w:szCs w:val="22"/>
        </w:rPr>
        <w:t xml:space="preserve">useful for preparing for the EQE. The learning material provided is the same as the one provided to CSP students. In addition, students preparing for the EQE pre-examination will also receive free access to the EPO’s pre-examination online training programme. </w:t>
      </w:r>
    </w:p>
    <w:p w14:paraId="12B34BEF" w14:textId="77777777" w:rsidR="00E76302" w:rsidRDefault="00E76302">
      <w:pPr>
        <w:suppressAutoHyphens w:val="0"/>
        <w:rPr>
          <w:color w:val="000000" w:themeColor="text1"/>
          <w:sz w:val="22"/>
          <w:szCs w:val="22"/>
        </w:rPr>
      </w:pPr>
    </w:p>
    <w:p w14:paraId="0374C028" w14:textId="77777777" w:rsidR="00E76302" w:rsidRDefault="009B4DDA">
      <w:pPr>
        <w:suppressAutoHyphens w:val="0"/>
        <w:rPr>
          <w:b/>
          <w:sz w:val="22"/>
          <w:szCs w:val="22"/>
        </w:rPr>
      </w:pPr>
      <w:r>
        <w:rPr>
          <w:b/>
          <w:sz w:val="22"/>
          <w:szCs w:val="22"/>
        </w:rPr>
        <w:t xml:space="preserve">Who is eligible for Extended Support? </w:t>
      </w:r>
    </w:p>
    <w:p w14:paraId="30FC7814" w14:textId="77777777" w:rsidR="00E76302" w:rsidRDefault="009B4DDA">
      <w:pPr>
        <w:suppressAutoHyphens w:val="0"/>
        <w:rPr>
          <w:sz w:val="22"/>
          <w:szCs w:val="22"/>
        </w:rPr>
      </w:pPr>
      <w:r>
        <w:rPr>
          <w:sz w:val="22"/>
          <w:szCs w:val="22"/>
        </w:rPr>
        <w:t xml:space="preserve">In order to receive the support, candidates must </w:t>
      </w:r>
    </w:p>
    <w:p w14:paraId="60975DEC" w14:textId="23C89295" w:rsidR="00E76302" w:rsidRDefault="009B4DDA">
      <w:pPr>
        <w:numPr>
          <w:ilvl w:val="0"/>
          <w:numId w:val="2"/>
        </w:numPr>
        <w:suppressAutoHyphens w:val="0"/>
        <w:contextualSpacing/>
      </w:pPr>
      <w:r>
        <w:rPr>
          <w:color w:val="000000" w:themeColor="text1"/>
          <w:sz w:val="22"/>
          <w:szCs w:val="22"/>
        </w:rPr>
        <w:t xml:space="preserve">be permanently resident and working in one of the states that qualify for Extended Support, </w:t>
      </w:r>
      <w:r w:rsidRPr="009D5EB3">
        <w:rPr>
          <w:color w:val="000000" w:themeColor="text1"/>
          <w:sz w:val="22"/>
          <w:szCs w:val="22"/>
        </w:rPr>
        <w:t>which are at present</w:t>
      </w:r>
      <w:r w:rsidR="00676105" w:rsidRPr="009D5EB3">
        <w:rPr>
          <w:color w:val="000000" w:themeColor="text1"/>
          <w:sz w:val="22"/>
          <w:szCs w:val="22"/>
        </w:rPr>
        <w:t>:</w:t>
      </w:r>
      <w:r>
        <w:rPr>
          <w:color w:val="000000" w:themeColor="text1"/>
          <w:sz w:val="22"/>
          <w:szCs w:val="22"/>
        </w:rPr>
        <w:t xml:space="preserve"> </w:t>
      </w:r>
      <w:r w:rsidR="00676105">
        <w:rPr>
          <w:color w:val="000000" w:themeColor="text1"/>
          <w:sz w:val="22"/>
          <w:szCs w:val="22"/>
        </w:rPr>
        <w:t>T</w:t>
      </w:r>
      <w:r w:rsidR="005E188E">
        <w:rPr>
          <w:color w:val="000000" w:themeColor="text1"/>
          <w:sz w:val="22"/>
          <w:szCs w:val="22"/>
        </w:rPr>
        <w:t xml:space="preserve">he </w:t>
      </w:r>
      <w:r w:rsidR="005E188E" w:rsidRPr="005E188E">
        <w:rPr>
          <w:color w:val="000000" w:themeColor="text1"/>
          <w:sz w:val="22"/>
          <w:szCs w:val="22"/>
        </w:rPr>
        <w:t>Czech Republic</w:t>
      </w:r>
      <w:r w:rsidR="005E188E">
        <w:rPr>
          <w:color w:val="000000" w:themeColor="text1"/>
          <w:sz w:val="22"/>
          <w:szCs w:val="22"/>
        </w:rPr>
        <w:t xml:space="preserve">, </w:t>
      </w:r>
      <w:r w:rsidR="003D2CA8">
        <w:rPr>
          <w:color w:val="000000" w:themeColor="text1"/>
          <w:sz w:val="22"/>
          <w:szCs w:val="22"/>
        </w:rPr>
        <w:t xml:space="preserve">Hungary, Norway, </w:t>
      </w:r>
      <w:r>
        <w:rPr>
          <w:color w:val="000000" w:themeColor="text1"/>
          <w:sz w:val="22"/>
          <w:szCs w:val="22"/>
        </w:rPr>
        <w:t>Poland</w:t>
      </w:r>
      <w:r w:rsidR="005E188E">
        <w:rPr>
          <w:color w:val="000000" w:themeColor="text1"/>
          <w:sz w:val="22"/>
          <w:szCs w:val="22"/>
        </w:rPr>
        <w:t>, Portugal</w:t>
      </w:r>
      <w:r>
        <w:rPr>
          <w:color w:val="000000" w:themeColor="text1"/>
          <w:sz w:val="22"/>
          <w:szCs w:val="22"/>
        </w:rPr>
        <w:t xml:space="preserve"> and </w:t>
      </w:r>
      <w:proofErr w:type="spellStart"/>
      <w:r>
        <w:rPr>
          <w:color w:val="000000" w:themeColor="text1"/>
          <w:sz w:val="22"/>
          <w:szCs w:val="22"/>
        </w:rPr>
        <w:t>T</w:t>
      </w:r>
      <w:r w:rsidR="00B62617">
        <w:rPr>
          <w:color w:val="000000" w:themeColor="text1"/>
          <w:sz w:val="22"/>
          <w:szCs w:val="22"/>
        </w:rPr>
        <w:t>ü</w:t>
      </w:r>
      <w:r>
        <w:rPr>
          <w:color w:val="000000" w:themeColor="text1"/>
          <w:sz w:val="22"/>
          <w:szCs w:val="22"/>
        </w:rPr>
        <w:t>rk</w:t>
      </w:r>
      <w:r w:rsidR="00B62617">
        <w:rPr>
          <w:color w:val="000000" w:themeColor="text1"/>
          <w:sz w:val="22"/>
          <w:szCs w:val="22"/>
        </w:rPr>
        <w:t>iye</w:t>
      </w:r>
      <w:proofErr w:type="spellEnd"/>
      <w:r>
        <w:rPr>
          <w:color w:val="000000" w:themeColor="text1"/>
          <w:sz w:val="22"/>
          <w:szCs w:val="22"/>
        </w:rPr>
        <w:t xml:space="preserve">; and </w:t>
      </w:r>
    </w:p>
    <w:p w14:paraId="29FB0B97" w14:textId="1A935911" w:rsidR="00E76302" w:rsidRDefault="009B4DDA">
      <w:pPr>
        <w:numPr>
          <w:ilvl w:val="0"/>
          <w:numId w:val="2"/>
        </w:numPr>
        <w:tabs>
          <w:tab w:val="left" w:pos="567"/>
        </w:tabs>
        <w:suppressAutoHyphens w:val="0"/>
        <w:contextualSpacing/>
        <w:rPr>
          <w:color w:val="000000" w:themeColor="text1"/>
          <w:sz w:val="22"/>
          <w:szCs w:val="22"/>
        </w:rPr>
      </w:pPr>
      <w:r>
        <w:rPr>
          <w:color w:val="000000" w:themeColor="text1"/>
          <w:sz w:val="22"/>
          <w:szCs w:val="22"/>
        </w:rPr>
        <w:t xml:space="preserve">have successfully enrolled to sit the EQE pre-examination or one or more EQE </w:t>
      </w:r>
      <w:r w:rsidR="00676105">
        <w:rPr>
          <w:color w:val="000000" w:themeColor="text1"/>
          <w:sz w:val="22"/>
          <w:szCs w:val="22"/>
        </w:rPr>
        <w:t xml:space="preserve">main examination </w:t>
      </w:r>
      <w:r>
        <w:rPr>
          <w:color w:val="000000" w:themeColor="text1"/>
          <w:sz w:val="22"/>
          <w:szCs w:val="22"/>
        </w:rPr>
        <w:t xml:space="preserve">papers. </w:t>
      </w:r>
    </w:p>
    <w:p w14:paraId="1EF86611" w14:textId="77777777" w:rsidR="00E76302" w:rsidRDefault="00E76302">
      <w:pPr>
        <w:tabs>
          <w:tab w:val="left" w:pos="567"/>
        </w:tabs>
        <w:suppressAutoHyphens w:val="0"/>
        <w:ind w:left="284"/>
        <w:contextualSpacing/>
        <w:rPr>
          <w:color w:val="000000" w:themeColor="text1"/>
          <w:sz w:val="22"/>
          <w:szCs w:val="22"/>
        </w:rPr>
      </w:pPr>
    </w:p>
    <w:p w14:paraId="3A705538" w14:textId="77777777" w:rsidR="00E76302" w:rsidRDefault="009B4DDA">
      <w:pPr>
        <w:suppressAutoHyphens w:val="0"/>
        <w:rPr>
          <w:color w:val="000000" w:themeColor="text1"/>
          <w:sz w:val="22"/>
          <w:szCs w:val="22"/>
        </w:rPr>
      </w:pPr>
      <w:r>
        <w:rPr>
          <w:color w:val="000000" w:themeColor="text1"/>
          <w:sz w:val="22"/>
          <w:szCs w:val="22"/>
        </w:rPr>
        <w:t xml:space="preserve">Extended Support is not available to students sitting any examination for the fifth (or more) time. </w:t>
      </w:r>
    </w:p>
    <w:p w14:paraId="02822448" w14:textId="77777777" w:rsidR="00E76302" w:rsidRDefault="00E76302">
      <w:pPr>
        <w:suppressAutoHyphens w:val="0"/>
        <w:rPr>
          <w:color w:val="000000" w:themeColor="text1"/>
          <w:sz w:val="22"/>
          <w:szCs w:val="22"/>
        </w:rPr>
      </w:pPr>
    </w:p>
    <w:p w14:paraId="55B696F3" w14:textId="77777777" w:rsidR="00E76302" w:rsidRDefault="009B4DDA">
      <w:pPr>
        <w:suppressAutoHyphens w:val="0"/>
        <w:rPr>
          <w:b/>
          <w:sz w:val="22"/>
          <w:szCs w:val="22"/>
        </w:rPr>
      </w:pPr>
      <w:r>
        <w:rPr>
          <w:b/>
          <w:sz w:val="22"/>
          <w:szCs w:val="22"/>
        </w:rPr>
        <w:t>How to apply for Extended Support?</w:t>
      </w:r>
    </w:p>
    <w:p w14:paraId="58C9DC58" w14:textId="77777777" w:rsidR="00E76302" w:rsidRDefault="009B4DDA">
      <w:pPr>
        <w:suppressAutoHyphens w:val="0"/>
        <w:rPr>
          <w:color w:val="000000" w:themeColor="text1"/>
          <w:sz w:val="22"/>
          <w:szCs w:val="22"/>
        </w:rPr>
      </w:pPr>
      <w:r>
        <w:rPr>
          <w:color w:val="000000" w:themeColor="text1"/>
          <w:sz w:val="22"/>
          <w:szCs w:val="22"/>
        </w:rPr>
        <w:t xml:space="preserve">Candidates should use the dedicated application form, completed with a document proving the place of permanent residence and submit it by email to the </w:t>
      </w:r>
      <w:r>
        <w:rPr>
          <w:color w:val="000000" w:themeColor="text1"/>
          <w:sz w:val="22"/>
          <w:szCs w:val="22"/>
          <w:u w:val="single"/>
        </w:rPr>
        <w:t>National Patent Office</w:t>
      </w:r>
      <w:r>
        <w:rPr>
          <w:color w:val="000000" w:themeColor="text1"/>
          <w:sz w:val="22"/>
          <w:szCs w:val="22"/>
        </w:rPr>
        <w:t xml:space="preserve"> of the state in which they reside and work. </w:t>
      </w:r>
    </w:p>
    <w:p w14:paraId="5316F44F" w14:textId="77777777" w:rsidR="00E76302" w:rsidRDefault="00E76302">
      <w:pPr>
        <w:suppressAutoHyphens w:val="0"/>
        <w:rPr>
          <w:color w:val="000000" w:themeColor="text1"/>
          <w:sz w:val="22"/>
          <w:szCs w:val="22"/>
        </w:rPr>
      </w:pPr>
    </w:p>
    <w:p w14:paraId="32A75A75" w14:textId="56C110AE" w:rsidR="00E76302" w:rsidRDefault="009B4DDA">
      <w:pPr>
        <w:suppressAutoHyphens w:val="0"/>
        <w:rPr>
          <w:color w:val="000000" w:themeColor="text1"/>
          <w:sz w:val="22"/>
          <w:szCs w:val="22"/>
        </w:rPr>
      </w:pPr>
      <w:r>
        <w:rPr>
          <w:color w:val="000000" w:themeColor="text1"/>
          <w:sz w:val="22"/>
          <w:szCs w:val="22"/>
        </w:rPr>
        <w:t xml:space="preserve">The National Office will review the applications received and forward to the EPO a ranked list of eligible candidates. </w:t>
      </w:r>
    </w:p>
    <w:p w14:paraId="59461996" w14:textId="77777777" w:rsidR="00E76302" w:rsidRDefault="00E76302">
      <w:pPr>
        <w:suppressAutoHyphens w:val="0"/>
        <w:rPr>
          <w:color w:val="000000" w:themeColor="text1"/>
          <w:sz w:val="22"/>
          <w:szCs w:val="22"/>
        </w:rPr>
      </w:pPr>
    </w:p>
    <w:p w14:paraId="71507C96" w14:textId="77777777" w:rsidR="00E76302" w:rsidRDefault="009B4DDA">
      <w:pPr>
        <w:suppressAutoHyphens w:val="0"/>
        <w:rPr>
          <w:color w:val="000000" w:themeColor="text1"/>
          <w:sz w:val="22"/>
          <w:szCs w:val="22"/>
        </w:rPr>
      </w:pPr>
      <w:r>
        <w:rPr>
          <w:color w:val="000000" w:themeColor="text1"/>
          <w:sz w:val="22"/>
          <w:szCs w:val="22"/>
        </w:rPr>
        <w:t>Upon receipt the EPO will review the proposed list of candidates and inform the National Office and the candidates of the final decision.</w:t>
      </w:r>
    </w:p>
    <w:p w14:paraId="37C87251" w14:textId="77777777" w:rsidR="00E76302" w:rsidRDefault="00E76302">
      <w:pPr>
        <w:pStyle w:val="Subtitle"/>
        <w:keepNext/>
        <w:keepLines/>
        <w:rPr>
          <w:color w:val="auto"/>
        </w:rPr>
      </w:pPr>
    </w:p>
    <w:p w14:paraId="1FD64F97" w14:textId="77777777" w:rsidR="00E76302" w:rsidRDefault="009B4DDA">
      <w:pPr>
        <w:pStyle w:val="Subtitle"/>
        <w:keepNext/>
        <w:keepLines/>
        <w:rPr>
          <w:color w:val="auto"/>
        </w:rPr>
      </w:pPr>
      <w:r>
        <w:rPr>
          <w:color w:val="auto"/>
        </w:rPr>
        <w:t>Contact details</w:t>
      </w:r>
    </w:p>
    <w:p w14:paraId="7BB8163D" w14:textId="77777777" w:rsidR="00E76302" w:rsidRDefault="00E76302">
      <w:pPr>
        <w:keepNext/>
        <w:keepLines/>
      </w:pPr>
    </w:p>
    <w:p w14:paraId="603A1FD0" w14:textId="4EB7C4E8" w:rsidR="00E76302" w:rsidRPr="007518B6" w:rsidRDefault="009B4DDA">
      <w:pPr>
        <w:keepNext/>
        <w:keepLines/>
        <w:rPr>
          <w:sz w:val="22"/>
          <w:szCs w:val="22"/>
          <w:lang w:val="it-IT"/>
        </w:rPr>
      </w:pPr>
      <w:proofErr w:type="spellStart"/>
      <w:r w:rsidRPr="007518B6">
        <w:rPr>
          <w:sz w:val="22"/>
          <w:szCs w:val="22"/>
          <w:lang w:val="it-IT"/>
        </w:rPr>
        <w:t>M</w:t>
      </w:r>
      <w:r w:rsidR="007518B6" w:rsidRPr="007518B6">
        <w:rPr>
          <w:sz w:val="22"/>
          <w:szCs w:val="22"/>
          <w:lang w:val="it-IT"/>
        </w:rPr>
        <w:t>s</w:t>
      </w:r>
      <w:proofErr w:type="spellEnd"/>
      <w:r w:rsidR="007518B6" w:rsidRPr="007518B6">
        <w:rPr>
          <w:sz w:val="22"/>
          <w:szCs w:val="22"/>
          <w:lang w:val="it-IT"/>
        </w:rPr>
        <w:t xml:space="preserve"> Delia Brasfalean</w:t>
      </w:r>
    </w:p>
    <w:p w14:paraId="5E7B1B03" w14:textId="56BF94FC" w:rsidR="002B7D12" w:rsidRPr="007518B6" w:rsidRDefault="007518B6">
      <w:pPr>
        <w:keepNext/>
        <w:keepLines/>
        <w:rPr>
          <w:sz w:val="22"/>
          <w:szCs w:val="22"/>
        </w:rPr>
      </w:pPr>
      <w:r w:rsidRPr="007518B6">
        <w:rPr>
          <w:sz w:val="22"/>
          <w:szCs w:val="22"/>
        </w:rPr>
        <w:t>Director Certifications and Official P</w:t>
      </w:r>
      <w:r>
        <w:rPr>
          <w:sz w:val="22"/>
          <w:szCs w:val="22"/>
        </w:rPr>
        <w:t>ublications</w:t>
      </w:r>
    </w:p>
    <w:p w14:paraId="30E35FEE" w14:textId="70B8886A" w:rsidR="00E76302" w:rsidRPr="007518B6" w:rsidRDefault="009B4DDA">
      <w:pPr>
        <w:keepNext/>
        <w:keepLines/>
        <w:rPr>
          <w:sz w:val="22"/>
          <w:szCs w:val="22"/>
          <w:lang w:val="it-IT"/>
        </w:rPr>
      </w:pPr>
      <w:r w:rsidRPr="007518B6">
        <w:rPr>
          <w:sz w:val="22"/>
          <w:szCs w:val="22"/>
          <w:lang w:val="it-IT"/>
        </w:rPr>
        <w:t xml:space="preserve">European </w:t>
      </w:r>
      <w:proofErr w:type="spellStart"/>
      <w:r w:rsidR="007518B6">
        <w:rPr>
          <w:sz w:val="22"/>
          <w:szCs w:val="22"/>
          <w:lang w:val="it-IT"/>
        </w:rPr>
        <w:t>Q</w:t>
      </w:r>
      <w:r w:rsidRPr="007518B6">
        <w:rPr>
          <w:sz w:val="22"/>
          <w:szCs w:val="22"/>
          <w:lang w:val="it-IT"/>
        </w:rPr>
        <w:t>ualifying</w:t>
      </w:r>
      <w:proofErr w:type="spellEnd"/>
      <w:r w:rsidRPr="007518B6">
        <w:rPr>
          <w:sz w:val="22"/>
          <w:szCs w:val="22"/>
          <w:lang w:val="it-IT"/>
        </w:rPr>
        <w:t xml:space="preserve"> Examin</w:t>
      </w:r>
      <w:r w:rsidR="002B7D12" w:rsidRPr="007518B6">
        <w:rPr>
          <w:sz w:val="22"/>
          <w:szCs w:val="22"/>
          <w:lang w:val="it-IT"/>
        </w:rPr>
        <w:t>a</w:t>
      </w:r>
      <w:r w:rsidRPr="007518B6">
        <w:rPr>
          <w:sz w:val="22"/>
          <w:szCs w:val="22"/>
          <w:lang w:val="it-IT"/>
        </w:rPr>
        <w:t xml:space="preserve">tion ¦ </w:t>
      </w:r>
      <w:proofErr w:type="spellStart"/>
      <w:r w:rsidRPr="007518B6">
        <w:rPr>
          <w:sz w:val="22"/>
          <w:szCs w:val="22"/>
          <w:lang w:val="it-IT"/>
        </w:rPr>
        <w:t>Dep</w:t>
      </w:r>
      <w:r w:rsidR="007518B6">
        <w:rPr>
          <w:sz w:val="22"/>
          <w:szCs w:val="22"/>
          <w:lang w:val="it-IT"/>
        </w:rPr>
        <w:t>t</w:t>
      </w:r>
      <w:proofErr w:type="spellEnd"/>
      <w:r w:rsidRPr="007518B6">
        <w:rPr>
          <w:sz w:val="22"/>
          <w:szCs w:val="22"/>
          <w:lang w:val="it-IT"/>
        </w:rPr>
        <w:t>. 5.</w:t>
      </w:r>
      <w:r w:rsidR="00B62617" w:rsidRPr="007518B6">
        <w:rPr>
          <w:sz w:val="22"/>
          <w:szCs w:val="22"/>
          <w:lang w:val="it-IT"/>
        </w:rPr>
        <w:t>4</w:t>
      </w:r>
      <w:r w:rsidRPr="007518B6">
        <w:rPr>
          <w:sz w:val="22"/>
          <w:szCs w:val="22"/>
          <w:lang w:val="it-IT"/>
        </w:rPr>
        <w:t>.3</w:t>
      </w:r>
      <w:r w:rsidR="003D2CA8" w:rsidRPr="007518B6">
        <w:rPr>
          <w:sz w:val="22"/>
          <w:szCs w:val="22"/>
          <w:lang w:val="it-IT"/>
        </w:rPr>
        <w:t>.</w:t>
      </w:r>
      <w:r w:rsidR="00B62617" w:rsidRPr="007518B6">
        <w:rPr>
          <w:sz w:val="22"/>
          <w:szCs w:val="22"/>
          <w:lang w:val="it-IT"/>
        </w:rPr>
        <w:t>1</w:t>
      </w:r>
    </w:p>
    <w:p w14:paraId="4EF3526A" w14:textId="6007D598" w:rsidR="00E76302" w:rsidRDefault="009B4DDA">
      <w:pPr>
        <w:keepNext/>
        <w:keepLines/>
        <w:rPr>
          <w:sz w:val="22"/>
          <w:szCs w:val="22"/>
        </w:rPr>
      </w:pPr>
      <w:r>
        <w:rPr>
          <w:sz w:val="22"/>
          <w:szCs w:val="22"/>
        </w:rPr>
        <w:t>European Patent Office</w:t>
      </w:r>
      <w:r w:rsidR="002B7D12">
        <w:rPr>
          <w:sz w:val="22"/>
          <w:szCs w:val="22"/>
        </w:rPr>
        <w:t xml:space="preserve">, </w:t>
      </w:r>
      <w:r>
        <w:rPr>
          <w:sz w:val="22"/>
          <w:szCs w:val="22"/>
        </w:rPr>
        <w:t>Bob-van-</w:t>
      </w:r>
      <w:proofErr w:type="spellStart"/>
      <w:r>
        <w:rPr>
          <w:sz w:val="22"/>
          <w:szCs w:val="22"/>
        </w:rPr>
        <w:t>Benthem</w:t>
      </w:r>
      <w:proofErr w:type="spellEnd"/>
      <w:r>
        <w:rPr>
          <w:sz w:val="22"/>
          <w:szCs w:val="22"/>
        </w:rPr>
        <w:t xml:space="preserve">-Platz 1 </w:t>
      </w:r>
    </w:p>
    <w:p w14:paraId="67AD7D47" w14:textId="77777777" w:rsidR="00E76302" w:rsidRPr="00980C6D" w:rsidRDefault="009B4DDA">
      <w:pPr>
        <w:keepNext/>
        <w:keepLines/>
        <w:rPr>
          <w:sz w:val="22"/>
          <w:szCs w:val="22"/>
        </w:rPr>
      </w:pPr>
      <w:r w:rsidRPr="00980C6D">
        <w:rPr>
          <w:sz w:val="22"/>
          <w:szCs w:val="22"/>
        </w:rPr>
        <w:t>80469 Munich - Germany</w:t>
      </w:r>
    </w:p>
    <w:p w14:paraId="3361B0FC" w14:textId="47B615F0" w:rsidR="00E76302" w:rsidRDefault="009B4DDA">
      <w:pPr>
        <w:keepNext/>
        <w:keepLines/>
        <w:rPr>
          <w:rStyle w:val="InternetLink"/>
          <w:sz w:val="22"/>
          <w:szCs w:val="22"/>
        </w:rPr>
      </w:pPr>
      <w:r w:rsidRPr="00676105">
        <w:rPr>
          <w:sz w:val="22"/>
          <w:szCs w:val="22"/>
        </w:rPr>
        <w:t xml:space="preserve">E-mail: </w:t>
      </w:r>
      <w:hyperlink r:id="rId8">
        <w:r w:rsidRPr="00676105">
          <w:rPr>
            <w:rStyle w:val="InternetLink"/>
            <w:sz w:val="22"/>
            <w:szCs w:val="22"/>
          </w:rPr>
          <w:t>eqecandidatesupport@eqe.org</w:t>
        </w:r>
      </w:hyperlink>
      <w:r w:rsidRPr="00676105">
        <w:rPr>
          <w:sz w:val="22"/>
          <w:szCs w:val="22"/>
        </w:rPr>
        <w:t xml:space="preserve"> </w:t>
      </w:r>
      <w:r w:rsidR="00676105" w:rsidRPr="00676105">
        <w:rPr>
          <w:sz w:val="22"/>
          <w:szCs w:val="22"/>
        </w:rPr>
        <w:t xml:space="preserve"> </w:t>
      </w:r>
      <w:r w:rsidR="00676105">
        <w:rPr>
          <w:sz w:val="22"/>
          <w:szCs w:val="22"/>
        </w:rPr>
        <w:t xml:space="preserve"> </w:t>
      </w:r>
      <w:r>
        <w:rPr>
          <w:sz w:val="22"/>
          <w:szCs w:val="22"/>
        </w:rPr>
        <w:t>(please mention “</w:t>
      </w:r>
      <w:r w:rsidRPr="00676105">
        <w:rPr>
          <w:b/>
          <w:bCs/>
          <w:sz w:val="22"/>
          <w:szCs w:val="22"/>
        </w:rPr>
        <w:t>Extended Support</w:t>
      </w:r>
      <w:r>
        <w:rPr>
          <w:sz w:val="22"/>
          <w:szCs w:val="22"/>
        </w:rPr>
        <w:t>” in the subject)</w:t>
      </w:r>
    </w:p>
    <w:p w14:paraId="45CF7ACE" w14:textId="77777777" w:rsidR="00E76302" w:rsidRDefault="00E76302">
      <w:pPr>
        <w:suppressAutoHyphens w:val="0"/>
        <w:rPr>
          <w:color w:val="000000" w:themeColor="text1"/>
          <w:sz w:val="22"/>
          <w:szCs w:val="22"/>
        </w:rPr>
      </w:pPr>
    </w:p>
    <w:p w14:paraId="43A700B6" w14:textId="77777777" w:rsidR="00E76302" w:rsidRDefault="00E76302">
      <w:pPr>
        <w:suppressAutoHyphens w:val="0"/>
        <w:rPr>
          <w:b/>
          <w:sz w:val="22"/>
          <w:szCs w:val="22"/>
        </w:rPr>
      </w:pPr>
    </w:p>
    <w:p w14:paraId="78D311B7" w14:textId="77777777" w:rsidR="00E76302" w:rsidRDefault="00E76302">
      <w:pPr>
        <w:suppressAutoHyphens w:val="0"/>
        <w:rPr>
          <w:b/>
          <w:sz w:val="22"/>
          <w:szCs w:val="22"/>
        </w:rPr>
      </w:pPr>
    </w:p>
    <w:p w14:paraId="545BA43F" w14:textId="2919718A" w:rsidR="00E76302" w:rsidRDefault="009B4DDA">
      <w:pPr>
        <w:suppressAutoHyphens w:val="0"/>
        <w:rPr>
          <w:b/>
          <w:sz w:val="22"/>
          <w:szCs w:val="22"/>
        </w:rPr>
      </w:pPr>
      <w:r>
        <w:rPr>
          <w:b/>
          <w:sz w:val="22"/>
          <w:szCs w:val="22"/>
        </w:rPr>
        <w:t>ANNEX</w:t>
      </w:r>
    </w:p>
    <w:p w14:paraId="502575F3" w14:textId="77777777" w:rsidR="00D108A8" w:rsidRDefault="00D108A8">
      <w:pPr>
        <w:suppressAutoHyphens w:val="0"/>
        <w:rPr>
          <w:b/>
          <w:sz w:val="22"/>
          <w:szCs w:val="22"/>
        </w:rPr>
      </w:pPr>
    </w:p>
    <w:p w14:paraId="5AB8EE03" w14:textId="77777777" w:rsidR="00E76302" w:rsidRDefault="00E76302">
      <w:pPr>
        <w:suppressAutoHyphens w:val="0"/>
        <w:rPr>
          <w:b/>
          <w:sz w:val="22"/>
          <w:szCs w:val="22"/>
        </w:rPr>
      </w:pPr>
    </w:p>
    <w:p w14:paraId="038FBCDD" w14:textId="7AB743BC" w:rsidR="00E76302" w:rsidRDefault="009B4DDA">
      <w:pPr>
        <w:suppressAutoHyphens w:val="0"/>
        <w:rPr>
          <w:b/>
          <w:sz w:val="22"/>
          <w:szCs w:val="22"/>
        </w:rPr>
      </w:pPr>
      <w:r>
        <w:rPr>
          <w:b/>
          <w:sz w:val="22"/>
          <w:szCs w:val="22"/>
        </w:rPr>
        <w:t>List of relevant dates for 20</w:t>
      </w:r>
      <w:r w:rsidR="003D2CA8">
        <w:rPr>
          <w:b/>
          <w:sz w:val="22"/>
          <w:szCs w:val="22"/>
        </w:rPr>
        <w:t>2</w:t>
      </w:r>
      <w:r w:rsidR="00B62617">
        <w:rPr>
          <w:b/>
          <w:sz w:val="22"/>
          <w:szCs w:val="22"/>
        </w:rPr>
        <w:t>3</w:t>
      </w:r>
      <w:r>
        <w:rPr>
          <w:b/>
          <w:sz w:val="22"/>
          <w:szCs w:val="22"/>
        </w:rPr>
        <w:t>-2</w:t>
      </w:r>
      <w:r w:rsidR="00B62617">
        <w:rPr>
          <w:b/>
          <w:sz w:val="22"/>
          <w:szCs w:val="22"/>
        </w:rPr>
        <w:t>4</w:t>
      </w:r>
      <w:r>
        <w:rPr>
          <w:b/>
          <w:sz w:val="22"/>
          <w:szCs w:val="22"/>
        </w:rPr>
        <w:t xml:space="preserve"> Extended Support </w:t>
      </w:r>
    </w:p>
    <w:p w14:paraId="2F3A1AA5" w14:textId="77777777" w:rsidR="00D108A8" w:rsidRDefault="00D108A8">
      <w:pPr>
        <w:suppressAutoHyphens w:val="0"/>
        <w:rPr>
          <w:b/>
          <w:sz w:val="22"/>
          <w:szCs w:val="22"/>
        </w:rPr>
      </w:pPr>
    </w:p>
    <w:p w14:paraId="3C4D209C" w14:textId="77777777" w:rsidR="00E76302" w:rsidRDefault="009B4DDA">
      <w:pPr>
        <w:suppressAutoHyphens w:val="0"/>
        <w:rPr>
          <w:sz w:val="20"/>
          <w:szCs w:val="20"/>
        </w:rPr>
      </w:pPr>
      <w:r>
        <w:rPr>
          <w:sz w:val="20"/>
          <w:szCs w:val="20"/>
        </w:rPr>
        <w:t xml:space="preserve">                                 </w:t>
      </w:r>
    </w:p>
    <w:tbl>
      <w:tblPr>
        <w:tblStyle w:val="TableGrid10"/>
        <w:tblW w:w="9746" w:type="dxa"/>
        <w:tblInd w:w="109" w:type="dxa"/>
        <w:tblLook w:val="04A0" w:firstRow="1" w:lastRow="0" w:firstColumn="1" w:lastColumn="0" w:noHBand="0" w:noVBand="1"/>
      </w:tblPr>
      <w:tblGrid>
        <w:gridCol w:w="6097"/>
        <w:gridCol w:w="1824"/>
        <w:gridCol w:w="1825"/>
      </w:tblGrid>
      <w:tr w:rsidR="00E76302" w14:paraId="6BFC1030" w14:textId="77777777" w:rsidTr="00614593">
        <w:tc>
          <w:tcPr>
            <w:tcW w:w="6097" w:type="dxa"/>
            <w:shd w:val="clear" w:color="auto" w:fill="auto"/>
          </w:tcPr>
          <w:p w14:paraId="75E8CE98" w14:textId="77777777" w:rsidR="00E76302" w:rsidRDefault="009B4DDA">
            <w:pPr>
              <w:suppressAutoHyphens w:val="0"/>
              <w:rPr>
                <w:b/>
                <w:sz w:val="22"/>
                <w:szCs w:val="22"/>
              </w:rPr>
            </w:pPr>
            <w:r>
              <w:rPr>
                <w:b/>
                <w:sz w:val="22"/>
                <w:szCs w:val="22"/>
              </w:rPr>
              <w:t>Action</w:t>
            </w:r>
          </w:p>
        </w:tc>
        <w:tc>
          <w:tcPr>
            <w:tcW w:w="3649" w:type="dxa"/>
            <w:gridSpan w:val="2"/>
            <w:shd w:val="clear" w:color="auto" w:fill="auto"/>
          </w:tcPr>
          <w:p w14:paraId="7F4A99D2" w14:textId="77777777" w:rsidR="00E76302" w:rsidRDefault="009B4DDA">
            <w:pPr>
              <w:suppressAutoHyphens w:val="0"/>
              <w:rPr>
                <w:b/>
                <w:color w:val="FF0000"/>
                <w:sz w:val="22"/>
                <w:szCs w:val="22"/>
              </w:rPr>
            </w:pPr>
            <w:r>
              <w:rPr>
                <w:b/>
                <w:sz w:val="22"/>
                <w:szCs w:val="22"/>
              </w:rPr>
              <w:t>Deadline</w:t>
            </w:r>
          </w:p>
        </w:tc>
      </w:tr>
      <w:tr w:rsidR="00E76302" w14:paraId="4882801F" w14:textId="77777777" w:rsidTr="00614593">
        <w:trPr>
          <w:trHeight w:hRule="exact" w:val="397"/>
        </w:trPr>
        <w:tc>
          <w:tcPr>
            <w:tcW w:w="6097" w:type="dxa"/>
            <w:shd w:val="clear" w:color="auto" w:fill="auto"/>
            <w:vAlign w:val="center"/>
          </w:tcPr>
          <w:p w14:paraId="4005E7DD" w14:textId="77777777" w:rsidR="00E76302" w:rsidRDefault="009B4DDA">
            <w:pPr>
              <w:suppressAutoHyphens w:val="0"/>
            </w:pPr>
            <w:r>
              <w:rPr>
                <w:sz w:val="22"/>
                <w:szCs w:val="22"/>
              </w:rPr>
              <w:t>Applications to be received by National Patent Office   </w:t>
            </w:r>
          </w:p>
        </w:tc>
        <w:tc>
          <w:tcPr>
            <w:tcW w:w="3649" w:type="dxa"/>
            <w:gridSpan w:val="2"/>
            <w:shd w:val="clear" w:color="auto" w:fill="auto"/>
            <w:vAlign w:val="center"/>
          </w:tcPr>
          <w:p w14:paraId="3D9CEED0" w14:textId="0B521B07" w:rsidR="00E76302" w:rsidRPr="00992AA9" w:rsidRDefault="00B62617">
            <w:pPr>
              <w:suppressAutoHyphens w:val="0"/>
              <w:rPr>
                <w:b/>
                <w:sz w:val="22"/>
                <w:szCs w:val="22"/>
              </w:rPr>
            </w:pPr>
            <w:r>
              <w:rPr>
                <w:b/>
                <w:sz w:val="22"/>
                <w:szCs w:val="22"/>
              </w:rPr>
              <w:t>31</w:t>
            </w:r>
            <w:r w:rsidR="00992AA9">
              <w:rPr>
                <w:b/>
                <w:sz w:val="22"/>
                <w:szCs w:val="22"/>
              </w:rPr>
              <w:t xml:space="preserve"> August 202</w:t>
            </w:r>
            <w:r>
              <w:rPr>
                <w:b/>
                <w:sz w:val="22"/>
                <w:szCs w:val="22"/>
              </w:rPr>
              <w:t>3</w:t>
            </w:r>
          </w:p>
        </w:tc>
      </w:tr>
      <w:tr w:rsidR="00E76302" w14:paraId="0ACED964" w14:textId="77777777" w:rsidTr="00614593">
        <w:trPr>
          <w:trHeight w:hRule="exact" w:val="397"/>
        </w:trPr>
        <w:tc>
          <w:tcPr>
            <w:tcW w:w="6097" w:type="dxa"/>
            <w:shd w:val="clear" w:color="auto" w:fill="auto"/>
            <w:vAlign w:val="center"/>
          </w:tcPr>
          <w:p w14:paraId="517A07F1" w14:textId="77777777" w:rsidR="00E76302" w:rsidRDefault="009B4DDA">
            <w:pPr>
              <w:suppressAutoHyphens w:val="0"/>
            </w:pPr>
            <w:r>
              <w:rPr>
                <w:sz w:val="22"/>
                <w:szCs w:val="22"/>
              </w:rPr>
              <w:t>Ranked list of candidates to be sent by NPO to the EPO</w:t>
            </w:r>
          </w:p>
        </w:tc>
        <w:tc>
          <w:tcPr>
            <w:tcW w:w="3649" w:type="dxa"/>
            <w:gridSpan w:val="2"/>
            <w:shd w:val="clear" w:color="auto" w:fill="auto"/>
            <w:vAlign w:val="center"/>
          </w:tcPr>
          <w:p w14:paraId="518F8ADB" w14:textId="50AD809A" w:rsidR="00E76302" w:rsidRDefault="00B62617">
            <w:pPr>
              <w:suppressAutoHyphens w:val="0"/>
              <w:rPr>
                <w:b/>
                <w:color w:val="FF0000"/>
                <w:sz w:val="22"/>
                <w:szCs w:val="22"/>
              </w:rPr>
            </w:pPr>
            <w:r>
              <w:rPr>
                <w:b/>
                <w:sz w:val="22"/>
                <w:szCs w:val="22"/>
              </w:rPr>
              <w:t>10 September</w:t>
            </w:r>
            <w:r w:rsidR="00992AA9">
              <w:rPr>
                <w:b/>
                <w:sz w:val="22"/>
                <w:szCs w:val="22"/>
              </w:rPr>
              <w:t xml:space="preserve"> 202</w:t>
            </w:r>
            <w:r>
              <w:rPr>
                <w:b/>
                <w:sz w:val="22"/>
                <w:szCs w:val="22"/>
              </w:rPr>
              <w:t>3</w:t>
            </w:r>
          </w:p>
        </w:tc>
      </w:tr>
      <w:tr w:rsidR="00E76302" w14:paraId="3F730F09" w14:textId="77777777" w:rsidTr="00614593">
        <w:trPr>
          <w:trHeight w:val="598"/>
        </w:trPr>
        <w:tc>
          <w:tcPr>
            <w:tcW w:w="6097" w:type="dxa"/>
            <w:shd w:val="clear" w:color="auto" w:fill="auto"/>
            <w:vAlign w:val="center"/>
          </w:tcPr>
          <w:p w14:paraId="3C767F09" w14:textId="77777777" w:rsidR="00E76302" w:rsidRDefault="009B4DDA">
            <w:pPr>
              <w:suppressAutoHyphens w:val="0"/>
            </w:pPr>
            <w:r>
              <w:rPr>
                <w:sz w:val="22"/>
                <w:szCs w:val="22"/>
              </w:rPr>
              <w:t>National Offices and candidates are informed of the results of the applications for extended support</w:t>
            </w:r>
          </w:p>
        </w:tc>
        <w:tc>
          <w:tcPr>
            <w:tcW w:w="3649" w:type="dxa"/>
            <w:gridSpan w:val="2"/>
            <w:shd w:val="clear" w:color="auto" w:fill="auto"/>
            <w:vAlign w:val="center"/>
          </w:tcPr>
          <w:p w14:paraId="28F44E78" w14:textId="1E38B23E" w:rsidR="00E76302" w:rsidRDefault="00B62617">
            <w:pPr>
              <w:suppressAutoHyphens w:val="0"/>
              <w:rPr>
                <w:b/>
                <w:color w:val="FF0000"/>
                <w:sz w:val="22"/>
                <w:szCs w:val="22"/>
              </w:rPr>
            </w:pPr>
            <w:r>
              <w:rPr>
                <w:b/>
                <w:bCs/>
                <w:sz w:val="22"/>
                <w:szCs w:val="22"/>
              </w:rPr>
              <w:t>Mid</w:t>
            </w:r>
            <w:r w:rsidR="00980C6D">
              <w:rPr>
                <w:b/>
                <w:bCs/>
                <w:sz w:val="22"/>
                <w:szCs w:val="22"/>
              </w:rPr>
              <w:t xml:space="preserve"> of September</w:t>
            </w:r>
            <w:r w:rsidR="00614593">
              <w:rPr>
                <w:b/>
                <w:bCs/>
                <w:sz w:val="22"/>
                <w:szCs w:val="22"/>
              </w:rPr>
              <w:t xml:space="preserve"> </w:t>
            </w:r>
            <w:r w:rsidR="009B4DDA">
              <w:rPr>
                <w:b/>
                <w:bCs/>
                <w:sz w:val="22"/>
                <w:szCs w:val="22"/>
              </w:rPr>
              <w:t>20</w:t>
            </w:r>
            <w:r w:rsidR="003D2CA8">
              <w:rPr>
                <w:b/>
                <w:bCs/>
                <w:sz w:val="22"/>
                <w:szCs w:val="22"/>
              </w:rPr>
              <w:t>2</w:t>
            </w:r>
            <w:r>
              <w:rPr>
                <w:b/>
                <w:bCs/>
                <w:sz w:val="22"/>
                <w:szCs w:val="22"/>
              </w:rPr>
              <w:t>3</w:t>
            </w:r>
          </w:p>
        </w:tc>
      </w:tr>
      <w:tr w:rsidR="00614593" w14:paraId="2C956571" w14:textId="77777777" w:rsidTr="00346ACC">
        <w:trPr>
          <w:trHeight w:val="481"/>
        </w:trPr>
        <w:tc>
          <w:tcPr>
            <w:tcW w:w="6097" w:type="dxa"/>
            <w:vMerge w:val="restart"/>
            <w:shd w:val="clear" w:color="auto" w:fill="auto"/>
            <w:vAlign w:val="center"/>
          </w:tcPr>
          <w:p w14:paraId="38119536" w14:textId="77777777" w:rsidR="00614593" w:rsidRDefault="00614593">
            <w:pPr>
              <w:suppressAutoHyphens w:val="0"/>
              <w:rPr>
                <w:sz w:val="22"/>
                <w:szCs w:val="22"/>
              </w:rPr>
            </w:pPr>
            <w:r>
              <w:rPr>
                <w:sz w:val="22"/>
                <w:szCs w:val="22"/>
              </w:rPr>
              <w:t>EQE pre- and main examinations</w:t>
            </w:r>
          </w:p>
          <w:p w14:paraId="1121BF70" w14:textId="30336DB7" w:rsidR="00346ACC" w:rsidRDefault="00346ACC">
            <w:pPr>
              <w:suppressAutoHyphens w:val="0"/>
            </w:pPr>
            <w:r>
              <w:t xml:space="preserve">See </w:t>
            </w:r>
            <w:hyperlink r:id="rId9" w:history="1">
              <w:r w:rsidRPr="00B62617">
                <w:rPr>
                  <w:rStyle w:val="Hyperlink"/>
                </w:rPr>
                <w:t>“Examination dates”</w:t>
              </w:r>
            </w:hyperlink>
            <w:r>
              <w:t xml:space="preserve"> on http://www.eqe.org</w:t>
            </w:r>
          </w:p>
          <w:p w14:paraId="0115948C" w14:textId="0B091258" w:rsidR="00346ACC" w:rsidRDefault="00346ACC">
            <w:pPr>
              <w:suppressAutoHyphens w:val="0"/>
            </w:pPr>
          </w:p>
        </w:tc>
        <w:tc>
          <w:tcPr>
            <w:tcW w:w="1824" w:type="dxa"/>
            <w:shd w:val="clear" w:color="auto" w:fill="auto"/>
            <w:vAlign w:val="center"/>
          </w:tcPr>
          <w:p w14:paraId="788F1AA7" w14:textId="2880109C" w:rsidR="00614593" w:rsidRDefault="00614593" w:rsidP="00346ACC">
            <w:pPr>
              <w:suppressAutoHyphens w:val="0"/>
              <w:jc w:val="center"/>
              <w:rPr>
                <w:b/>
                <w:bCs/>
                <w:sz w:val="22"/>
                <w:szCs w:val="22"/>
              </w:rPr>
            </w:pPr>
            <w:r>
              <w:rPr>
                <w:b/>
                <w:bCs/>
                <w:sz w:val="22"/>
                <w:szCs w:val="22"/>
              </w:rPr>
              <w:t>Paper</w:t>
            </w:r>
          </w:p>
        </w:tc>
        <w:tc>
          <w:tcPr>
            <w:tcW w:w="1825" w:type="dxa"/>
            <w:shd w:val="clear" w:color="auto" w:fill="auto"/>
            <w:vAlign w:val="center"/>
          </w:tcPr>
          <w:p w14:paraId="33F08119" w14:textId="58DEF60E" w:rsidR="00614593" w:rsidRDefault="00614593">
            <w:pPr>
              <w:suppressAutoHyphens w:val="0"/>
              <w:rPr>
                <w:b/>
                <w:bCs/>
                <w:sz w:val="22"/>
                <w:szCs w:val="22"/>
              </w:rPr>
            </w:pPr>
            <w:r>
              <w:rPr>
                <w:b/>
                <w:bCs/>
                <w:sz w:val="22"/>
                <w:szCs w:val="22"/>
              </w:rPr>
              <w:t>Date</w:t>
            </w:r>
          </w:p>
        </w:tc>
      </w:tr>
      <w:tr w:rsidR="00614593" w14:paraId="04AB57C5" w14:textId="77777777" w:rsidTr="00346ACC">
        <w:trPr>
          <w:trHeight w:hRule="exact" w:val="296"/>
        </w:trPr>
        <w:tc>
          <w:tcPr>
            <w:tcW w:w="6097" w:type="dxa"/>
            <w:vMerge/>
            <w:shd w:val="clear" w:color="auto" w:fill="auto"/>
            <w:vAlign w:val="center"/>
          </w:tcPr>
          <w:p w14:paraId="609B2134" w14:textId="77777777" w:rsidR="00614593" w:rsidRDefault="00614593">
            <w:pPr>
              <w:suppressAutoHyphens w:val="0"/>
              <w:rPr>
                <w:sz w:val="22"/>
                <w:szCs w:val="22"/>
              </w:rPr>
            </w:pPr>
          </w:p>
        </w:tc>
        <w:tc>
          <w:tcPr>
            <w:tcW w:w="1824" w:type="dxa"/>
            <w:shd w:val="clear" w:color="auto" w:fill="auto"/>
            <w:vAlign w:val="center"/>
          </w:tcPr>
          <w:p w14:paraId="69DB4576" w14:textId="7292D6EE" w:rsidR="00614593" w:rsidRDefault="00614593" w:rsidP="00346ACC">
            <w:pPr>
              <w:suppressAutoHyphens w:val="0"/>
              <w:jc w:val="center"/>
              <w:rPr>
                <w:b/>
                <w:bCs/>
                <w:sz w:val="22"/>
                <w:szCs w:val="22"/>
              </w:rPr>
            </w:pPr>
            <w:r>
              <w:rPr>
                <w:b/>
                <w:bCs/>
                <w:sz w:val="22"/>
                <w:szCs w:val="22"/>
              </w:rPr>
              <w:t>D</w:t>
            </w:r>
          </w:p>
        </w:tc>
        <w:tc>
          <w:tcPr>
            <w:tcW w:w="1825" w:type="dxa"/>
            <w:shd w:val="clear" w:color="auto" w:fill="auto"/>
            <w:vAlign w:val="center"/>
          </w:tcPr>
          <w:p w14:paraId="3A55B270" w14:textId="5069B2E7" w:rsidR="00614593" w:rsidRDefault="00FE57DC">
            <w:pPr>
              <w:suppressAutoHyphens w:val="0"/>
              <w:rPr>
                <w:b/>
                <w:bCs/>
                <w:sz w:val="22"/>
                <w:szCs w:val="22"/>
              </w:rPr>
            </w:pPr>
            <w:r>
              <w:rPr>
                <w:b/>
                <w:bCs/>
                <w:sz w:val="22"/>
                <w:szCs w:val="22"/>
              </w:rPr>
              <w:t>0</w:t>
            </w:r>
            <w:r w:rsidR="00B62617">
              <w:rPr>
                <w:b/>
                <w:bCs/>
                <w:sz w:val="22"/>
                <w:szCs w:val="22"/>
              </w:rPr>
              <w:t>5</w:t>
            </w:r>
            <w:r w:rsidR="00614593">
              <w:rPr>
                <w:b/>
                <w:bCs/>
                <w:sz w:val="22"/>
                <w:szCs w:val="22"/>
              </w:rPr>
              <w:t xml:space="preserve"> March 202</w:t>
            </w:r>
            <w:r w:rsidR="00B62617">
              <w:rPr>
                <w:b/>
                <w:bCs/>
                <w:sz w:val="22"/>
                <w:szCs w:val="22"/>
              </w:rPr>
              <w:t>4</w:t>
            </w:r>
          </w:p>
        </w:tc>
      </w:tr>
      <w:tr w:rsidR="00614593" w14:paraId="174B30A8" w14:textId="77777777" w:rsidTr="00346ACC">
        <w:trPr>
          <w:trHeight w:hRule="exact" w:val="300"/>
        </w:trPr>
        <w:tc>
          <w:tcPr>
            <w:tcW w:w="6097" w:type="dxa"/>
            <w:vMerge/>
            <w:shd w:val="clear" w:color="auto" w:fill="auto"/>
            <w:vAlign w:val="center"/>
          </w:tcPr>
          <w:p w14:paraId="3C52D551" w14:textId="77777777" w:rsidR="00614593" w:rsidRDefault="00614593" w:rsidP="00614593">
            <w:pPr>
              <w:suppressAutoHyphens w:val="0"/>
              <w:rPr>
                <w:sz w:val="22"/>
                <w:szCs w:val="22"/>
              </w:rPr>
            </w:pPr>
          </w:p>
        </w:tc>
        <w:tc>
          <w:tcPr>
            <w:tcW w:w="1824" w:type="dxa"/>
            <w:shd w:val="clear" w:color="auto" w:fill="auto"/>
            <w:vAlign w:val="center"/>
          </w:tcPr>
          <w:p w14:paraId="723D7683" w14:textId="02AC0A38" w:rsidR="00614593" w:rsidRDefault="00614593" w:rsidP="00346ACC">
            <w:pPr>
              <w:suppressAutoHyphens w:val="0"/>
              <w:jc w:val="center"/>
              <w:rPr>
                <w:b/>
                <w:bCs/>
                <w:sz w:val="22"/>
                <w:szCs w:val="22"/>
              </w:rPr>
            </w:pPr>
            <w:r>
              <w:rPr>
                <w:b/>
                <w:bCs/>
                <w:sz w:val="22"/>
                <w:szCs w:val="22"/>
              </w:rPr>
              <w:t>A</w:t>
            </w:r>
          </w:p>
        </w:tc>
        <w:tc>
          <w:tcPr>
            <w:tcW w:w="1825" w:type="dxa"/>
            <w:shd w:val="clear" w:color="auto" w:fill="auto"/>
          </w:tcPr>
          <w:p w14:paraId="50CE5978" w14:textId="7EB87552" w:rsidR="00614593" w:rsidRDefault="00FE57DC" w:rsidP="00614593">
            <w:pPr>
              <w:suppressAutoHyphens w:val="0"/>
              <w:rPr>
                <w:b/>
                <w:bCs/>
                <w:sz w:val="22"/>
                <w:szCs w:val="22"/>
              </w:rPr>
            </w:pPr>
            <w:r>
              <w:rPr>
                <w:b/>
                <w:bCs/>
                <w:sz w:val="22"/>
                <w:szCs w:val="22"/>
              </w:rPr>
              <w:t>0</w:t>
            </w:r>
            <w:r w:rsidR="00B62617">
              <w:rPr>
                <w:b/>
                <w:bCs/>
                <w:sz w:val="22"/>
                <w:szCs w:val="22"/>
              </w:rPr>
              <w:t>7</w:t>
            </w:r>
            <w:r w:rsidR="00614593" w:rsidRPr="001049B7">
              <w:rPr>
                <w:b/>
                <w:bCs/>
                <w:sz w:val="22"/>
                <w:szCs w:val="22"/>
              </w:rPr>
              <w:t xml:space="preserve"> March 202</w:t>
            </w:r>
            <w:r w:rsidR="00B62617">
              <w:rPr>
                <w:b/>
                <w:bCs/>
                <w:sz w:val="22"/>
                <w:szCs w:val="22"/>
              </w:rPr>
              <w:t>4</w:t>
            </w:r>
          </w:p>
        </w:tc>
      </w:tr>
      <w:tr w:rsidR="00614593" w14:paraId="4306C899" w14:textId="77777777" w:rsidTr="00346ACC">
        <w:trPr>
          <w:trHeight w:hRule="exact" w:val="276"/>
        </w:trPr>
        <w:tc>
          <w:tcPr>
            <w:tcW w:w="6097" w:type="dxa"/>
            <w:vMerge/>
            <w:shd w:val="clear" w:color="auto" w:fill="auto"/>
            <w:vAlign w:val="center"/>
          </w:tcPr>
          <w:p w14:paraId="3A964B43" w14:textId="77777777" w:rsidR="00614593" w:rsidRDefault="00614593" w:rsidP="00614593">
            <w:pPr>
              <w:suppressAutoHyphens w:val="0"/>
              <w:rPr>
                <w:sz w:val="22"/>
                <w:szCs w:val="22"/>
              </w:rPr>
            </w:pPr>
          </w:p>
        </w:tc>
        <w:tc>
          <w:tcPr>
            <w:tcW w:w="1824" w:type="dxa"/>
            <w:shd w:val="clear" w:color="auto" w:fill="auto"/>
            <w:vAlign w:val="center"/>
          </w:tcPr>
          <w:p w14:paraId="68BDB817" w14:textId="022DCD80" w:rsidR="00614593" w:rsidRDefault="00614593" w:rsidP="00346ACC">
            <w:pPr>
              <w:suppressAutoHyphens w:val="0"/>
              <w:jc w:val="center"/>
              <w:rPr>
                <w:b/>
                <w:bCs/>
                <w:sz w:val="22"/>
                <w:szCs w:val="22"/>
              </w:rPr>
            </w:pPr>
            <w:r>
              <w:rPr>
                <w:b/>
                <w:bCs/>
                <w:sz w:val="22"/>
                <w:szCs w:val="22"/>
              </w:rPr>
              <w:t>B</w:t>
            </w:r>
          </w:p>
        </w:tc>
        <w:tc>
          <w:tcPr>
            <w:tcW w:w="1825" w:type="dxa"/>
            <w:shd w:val="clear" w:color="auto" w:fill="auto"/>
          </w:tcPr>
          <w:p w14:paraId="32D225F4" w14:textId="2AF7ABC3" w:rsidR="00614593" w:rsidRDefault="00614593" w:rsidP="00614593">
            <w:pPr>
              <w:suppressAutoHyphens w:val="0"/>
              <w:rPr>
                <w:b/>
                <w:bCs/>
                <w:sz w:val="22"/>
                <w:szCs w:val="22"/>
              </w:rPr>
            </w:pPr>
            <w:r>
              <w:rPr>
                <w:b/>
                <w:bCs/>
                <w:sz w:val="22"/>
                <w:szCs w:val="22"/>
              </w:rPr>
              <w:t>1</w:t>
            </w:r>
            <w:r w:rsidR="00B62617">
              <w:rPr>
                <w:b/>
                <w:bCs/>
                <w:sz w:val="22"/>
                <w:szCs w:val="22"/>
              </w:rPr>
              <w:t>2</w:t>
            </w:r>
            <w:r w:rsidRPr="001049B7">
              <w:rPr>
                <w:b/>
                <w:bCs/>
                <w:sz w:val="22"/>
                <w:szCs w:val="22"/>
              </w:rPr>
              <w:t xml:space="preserve"> March 202</w:t>
            </w:r>
            <w:r w:rsidR="00B62617">
              <w:rPr>
                <w:b/>
                <w:bCs/>
                <w:sz w:val="22"/>
                <w:szCs w:val="22"/>
              </w:rPr>
              <w:t>4</w:t>
            </w:r>
          </w:p>
        </w:tc>
      </w:tr>
      <w:tr w:rsidR="00614593" w14:paraId="6C09A9FA" w14:textId="77777777" w:rsidTr="00346ACC">
        <w:trPr>
          <w:trHeight w:hRule="exact" w:val="280"/>
        </w:trPr>
        <w:tc>
          <w:tcPr>
            <w:tcW w:w="6097" w:type="dxa"/>
            <w:vMerge/>
            <w:shd w:val="clear" w:color="auto" w:fill="auto"/>
            <w:vAlign w:val="center"/>
          </w:tcPr>
          <w:p w14:paraId="764A6FF1" w14:textId="77777777" w:rsidR="00614593" w:rsidRDefault="00614593" w:rsidP="00614593">
            <w:pPr>
              <w:suppressAutoHyphens w:val="0"/>
              <w:rPr>
                <w:sz w:val="22"/>
                <w:szCs w:val="22"/>
              </w:rPr>
            </w:pPr>
          </w:p>
        </w:tc>
        <w:tc>
          <w:tcPr>
            <w:tcW w:w="1824" w:type="dxa"/>
            <w:shd w:val="clear" w:color="auto" w:fill="auto"/>
            <w:vAlign w:val="center"/>
          </w:tcPr>
          <w:p w14:paraId="79CCC138" w14:textId="6D77F00D" w:rsidR="00614593" w:rsidRDefault="00614593" w:rsidP="00346ACC">
            <w:pPr>
              <w:suppressAutoHyphens w:val="0"/>
              <w:jc w:val="center"/>
              <w:rPr>
                <w:b/>
                <w:bCs/>
                <w:sz w:val="22"/>
                <w:szCs w:val="22"/>
              </w:rPr>
            </w:pPr>
            <w:r>
              <w:rPr>
                <w:b/>
                <w:bCs/>
                <w:sz w:val="22"/>
                <w:szCs w:val="22"/>
              </w:rPr>
              <w:t>C</w:t>
            </w:r>
          </w:p>
        </w:tc>
        <w:tc>
          <w:tcPr>
            <w:tcW w:w="1825" w:type="dxa"/>
            <w:shd w:val="clear" w:color="auto" w:fill="auto"/>
          </w:tcPr>
          <w:p w14:paraId="20B57301" w14:textId="612EE4A2" w:rsidR="00614593" w:rsidRDefault="00346ACC" w:rsidP="00614593">
            <w:pPr>
              <w:suppressAutoHyphens w:val="0"/>
              <w:rPr>
                <w:b/>
                <w:bCs/>
                <w:sz w:val="22"/>
                <w:szCs w:val="22"/>
              </w:rPr>
            </w:pPr>
            <w:r>
              <w:rPr>
                <w:b/>
                <w:bCs/>
                <w:sz w:val="22"/>
                <w:szCs w:val="22"/>
              </w:rPr>
              <w:t>1</w:t>
            </w:r>
            <w:r w:rsidR="00B62617">
              <w:rPr>
                <w:b/>
                <w:bCs/>
                <w:sz w:val="22"/>
                <w:szCs w:val="22"/>
              </w:rPr>
              <w:t>4</w:t>
            </w:r>
            <w:r w:rsidR="00614593" w:rsidRPr="001049B7">
              <w:rPr>
                <w:b/>
                <w:bCs/>
                <w:sz w:val="22"/>
                <w:szCs w:val="22"/>
              </w:rPr>
              <w:t xml:space="preserve"> March 202</w:t>
            </w:r>
            <w:r w:rsidR="00B62617">
              <w:rPr>
                <w:b/>
                <w:bCs/>
                <w:sz w:val="22"/>
                <w:szCs w:val="22"/>
              </w:rPr>
              <w:t>4</w:t>
            </w:r>
          </w:p>
        </w:tc>
      </w:tr>
      <w:tr w:rsidR="00614593" w14:paraId="2F98908A" w14:textId="77777777" w:rsidTr="00346ACC">
        <w:trPr>
          <w:trHeight w:hRule="exact" w:val="310"/>
        </w:trPr>
        <w:tc>
          <w:tcPr>
            <w:tcW w:w="6097" w:type="dxa"/>
            <w:vMerge/>
            <w:shd w:val="clear" w:color="auto" w:fill="auto"/>
            <w:vAlign w:val="center"/>
          </w:tcPr>
          <w:p w14:paraId="49CADA00" w14:textId="77777777" w:rsidR="00614593" w:rsidRDefault="00614593" w:rsidP="00614593">
            <w:pPr>
              <w:suppressAutoHyphens w:val="0"/>
              <w:rPr>
                <w:sz w:val="22"/>
                <w:szCs w:val="22"/>
              </w:rPr>
            </w:pPr>
          </w:p>
        </w:tc>
        <w:tc>
          <w:tcPr>
            <w:tcW w:w="1824" w:type="dxa"/>
            <w:shd w:val="clear" w:color="auto" w:fill="auto"/>
            <w:vAlign w:val="center"/>
          </w:tcPr>
          <w:p w14:paraId="50F1FF77" w14:textId="09F0AA1F" w:rsidR="00614593" w:rsidRDefault="00346ACC" w:rsidP="00346ACC">
            <w:pPr>
              <w:suppressAutoHyphens w:val="0"/>
              <w:jc w:val="center"/>
              <w:rPr>
                <w:b/>
                <w:bCs/>
                <w:sz w:val="22"/>
                <w:szCs w:val="22"/>
              </w:rPr>
            </w:pPr>
            <w:r>
              <w:rPr>
                <w:b/>
                <w:bCs/>
                <w:sz w:val="22"/>
                <w:szCs w:val="22"/>
              </w:rPr>
              <w:t>Pre-exam</w:t>
            </w:r>
          </w:p>
        </w:tc>
        <w:tc>
          <w:tcPr>
            <w:tcW w:w="1825" w:type="dxa"/>
            <w:shd w:val="clear" w:color="auto" w:fill="auto"/>
          </w:tcPr>
          <w:p w14:paraId="061A0759" w14:textId="05CA9679" w:rsidR="00614593" w:rsidRDefault="00346ACC" w:rsidP="00614593">
            <w:pPr>
              <w:suppressAutoHyphens w:val="0"/>
              <w:rPr>
                <w:b/>
                <w:bCs/>
                <w:sz w:val="22"/>
                <w:szCs w:val="22"/>
              </w:rPr>
            </w:pPr>
            <w:r>
              <w:rPr>
                <w:b/>
                <w:bCs/>
                <w:sz w:val="22"/>
                <w:szCs w:val="22"/>
              </w:rPr>
              <w:t>1</w:t>
            </w:r>
            <w:r w:rsidR="00B62617">
              <w:rPr>
                <w:b/>
                <w:bCs/>
                <w:sz w:val="22"/>
                <w:szCs w:val="22"/>
              </w:rPr>
              <w:t>5</w:t>
            </w:r>
            <w:r w:rsidR="00614593" w:rsidRPr="001049B7">
              <w:rPr>
                <w:b/>
                <w:bCs/>
                <w:sz w:val="22"/>
                <w:szCs w:val="22"/>
              </w:rPr>
              <w:t xml:space="preserve"> March 202</w:t>
            </w:r>
            <w:r w:rsidR="00B62617">
              <w:rPr>
                <w:b/>
                <w:bCs/>
                <w:sz w:val="22"/>
                <w:szCs w:val="22"/>
              </w:rPr>
              <w:t>4</w:t>
            </w:r>
          </w:p>
        </w:tc>
      </w:tr>
    </w:tbl>
    <w:p w14:paraId="7A61585B" w14:textId="77777777" w:rsidR="00E76302" w:rsidRDefault="00E76302">
      <w:pPr>
        <w:suppressAutoHyphens w:val="0"/>
        <w:rPr>
          <w:b/>
          <w:color w:val="FF0000"/>
          <w:sz w:val="22"/>
          <w:szCs w:val="22"/>
        </w:rPr>
      </w:pPr>
    </w:p>
    <w:p w14:paraId="03879B61" w14:textId="77777777" w:rsidR="00E76302" w:rsidRDefault="009B4DDA">
      <w:pPr>
        <w:suppressAutoHyphens w:val="0"/>
        <w:rPr>
          <w:b/>
          <w:color w:val="FF0000"/>
          <w:sz w:val="22"/>
          <w:szCs w:val="22"/>
        </w:rPr>
      </w:pPr>
      <w:r>
        <w:rPr>
          <w:b/>
          <w:color w:val="FF0000"/>
          <w:sz w:val="22"/>
          <w:szCs w:val="22"/>
        </w:rPr>
        <w:t xml:space="preserve">   </w:t>
      </w:r>
    </w:p>
    <w:p w14:paraId="04607AEF" w14:textId="77777777" w:rsidR="00E76302" w:rsidRDefault="00E76302">
      <w:pPr>
        <w:suppressAutoHyphens w:val="0"/>
        <w:rPr>
          <w:b/>
          <w:color w:val="FF0000"/>
          <w:sz w:val="22"/>
          <w:szCs w:val="22"/>
        </w:rPr>
      </w:pPr>
    </w:p>
    <w:p w14:paraId="0458DA20" w14:textId="77777777" w:rsidR="00E76302" w:rsidRDefault="00E76302">
      <w:pPr>
        <w:suppressAutoHyphens w:val="0"/>
        <w:rPr>
          <w:b/>
          <w:sz w:val="20"/>
          <w:szCs w:val="20"/>
        </w:rPr>
      </w:pPr>
    </w:p>
    <w:p w14:paraId="5FB4B30C" w14:textId="77777777" w:rsidR="00E76302" w:rsidRDefault="00E76302">
      <w:pPr>
        <w:suppressAutoHyphens w:val="0"/>
        <w:rPr>
          <w:b/>
          <w:sz w:val="20"/>
          <w:szCs w:val="20"/>
        </w:rPr>
      </w:pPr>
    </w:p>
    <w:p w14:paraId="3245C0C1" w14:textId="77777777" w:rsidR="00E76302" w:rsidRDefault="00E76302">
      <w:pPr>
        <w:suppressAutoHyphens w:val="0"/>
        <w:rPr>
          <w:color w:val="1F497D"/>
          <w:sz w:val="20"/>
          <w:szCs w:val="20"/>
        </w:rPr>
      </w:pPr>
    </w:p>
    <w:p w14:paraId="39008D72" w14:textId="77777777" w:rsidR="00E76302" w:rsidRDefault="00E76302">
      <w:pPr>
        <w:suppressAutoHyphens w:val="0"/>
        <w:rPr>
          <w:color w:val="1F497D"/>
          <w:sz w:val="20"/>
          <w:szCs w:val="20"/>
        </w:rPr>
      </w:pPr>
    </w:p>
    <w:p w14:paraId="653F2661" w14:textId="77777777" w:rsidR="00E76302" w:rsidRDefault="00E76302">
      <w:pPr>
        <w:suppressAutoHyphens w:val="0"/>
        <w:rPr>
          <w:color w:val="1F497D"/>
          <w:sz w:val="20"/>
          <w:szCs w:val="20"/>
        </w:rPr>
      </w:pPr>
    </w:p>
    <w:p w14:paraId="42B03A85" w14:textId="77777777" w:rsidR="00E76302" w:rsidRDefault="00E76302">
      <w:pPr>
        <w:suppressAutoHyphens w:val="0"/>
      </w:pPr>
      <w:bookmarkStart w:id="0" w:name="_Toc474920349"/>
      <w:bookmarkEnd w:id="0"/>
    </w:p>
    <w:p w14:paraId="7DC1CDA4" w14:textId="77777777" w:rsidR="00E76302" w:rsidRDefault="009B4DDA">
      <w:r>
        <w:t xml:space="preserve">  </w:t>
      </w:r>
    </w:p>
    <w:p w14:paraId="0EFAF7CE" w14:textId="77777777" w:rsidR="00E76302" w:rsidRDefault="00E76302">
      <w:pPr>
        <w:keepNext/>
        <w:keepLines/>
      </w:pPr>
    </w:p>
    <w:sectPr w:rsidR="00E76302">
      <w:footerReference w:type="default" r:id="rId10"/>
      <w:headerReference w:type="first" r:id="rId11"/>
      <w:footerReference w:type="first" r:id="rId12"/>
      <w:pgSz w:w="11906" w:h="16838"/>
      <w:pgMar w:top="1417" w:right="1134" w:bottom="1079" w:left="1134"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5DF6F" w14:textId="77777777" w:rsidR="00F72361" w:rsidRDefault="009B4DDA">
      <w:r>
        <w:separator/>
      </w:r>
    </w:p>
  </w:endnote>
  <w:endnote w:type="continuationSeparator" w:id="0">
    <w:p w14:paraId="7BB2E3BC" w14:textId="77777777" w:rsidR="00F72361" w:rsidRDefault="009B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ambria"/>
    <w:charset w:val="01"/>
    <w:family w:val="roman"/>
    <w:pitch w:val="variable"/>
  </w:font>
  <w:font w:name="Liberation Sans">
    <w:altName w:val="Arial"/>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FD3B3" w14:textId="6D591C4D" w:rsidR="00E76302" w:rsidRDefault="009B4DDA">
    <w:pPr>
      <w:pBdr>
        <w:top w:val="single" w:sz="4" w:space="1" w:color="00000A"/>
      </w:pBdr>
      <w:tabs>
        <w:tab w:val="left" w:pos="4680"/>
        <w:tab w:val="right" w:pos="9600"/>
      </w:tabs>
      <w:jc w:val="center"/>
    </w:pPr>
    <w:r>
      <w:rPr>
        <w:sz w:val="16"/>
        <w:szCs w:val="16"/>
      </w:rPr>
      <w:t>EQE Extended Support Programme</w:t>
    </w:r>
    <w:r>
      <w:rPr>
        <w:sz w:val="16"/>
        <w:szCs w:val="16"/>
      </w:rPr>
      <w:tab/>
      <w:t>Program overview</w:t>
    </w:r>
    <w:r>
      <w:rPr>
        <w:sz w:val="16"/>
        <w:szCs w:val="16"/>
      </w:rPr>
      <w:tab/>
    </w:r>
    <w:r>
      <w:rPr>
        <w:sz w:val="16"/>
        <w:szCs w:val="16"/>
      </w:rPr>
      <w:fldChar w:fldCharType="begin"/>
    </w:r>
    <w:r>
      <w:rPr>
        <w:sz w:val="16"/>
        <w:szCs w:val="16"/>
      </w:rPr>
      <w:instrText>PAGE</w:instrText>
    </w:r>
    <w:r>
      <w:rPr>
        <w:sz w:val="16"/>
        <w:szCs w:val="16"/>
      </w:rPr>
      <w:fldChar w:fldCharType="separate"/>
    </w:r>
    <w:r>
      <w:rPr>
        <w:noProof/>
        <w:sz w:val="16"/>
        <w:szCs w:val="16"/>
      </w:rPr>
      <w:t>2</w:t>
    </w:r>
    <w:r>
      <w:rPr>
        <w:sz w:val="16"/>
        <w:szCs w:val="16"/>
      </w:rPr>
      <w:fldChar w:fldCharType="end"/>
    </w:r>
    <w:r>
      <w:rPr>
        <w:rStyle w:val="PageNumber"/>
        <w:sz w:val="16"/>
        <w:szCs w:val="16"/>
      </w:rPr>
      <w:t xml:space="preserve"> / </w:t>
    </w:r>
    <w:r>
      <w:rPr>
        <w:sz w:val="16"/>
        <w:szCs w:val="16"/>
      </w:rPr>
      <w:fldChar w:fldCharType="begin"/>
    </w:r>
    <w:r>
      <w:rPr>
        <w:sz w:val="16"/>
        <w:szCs w:val="16"/>
      </w:rPr>
      <w:instrText>NUMPAGES</w:instrText>
    </w:r>
    <w:r>
      <w:rPr>
        <w:sz w:val="16"/>
        <w:szCs w:val="16"/>
      </w:rPr>
      <w:fldChar w:fldCharType="separate"/>
    </w:r>
    <w:r>
      <w:rPr>
        <w:noProof/>
        <w:sz w:val="16"/>
        <w:szCs w:val="16"/>
      </w:rPr>
      <w:t>2</w:t>
    </w:r>
    <w:r>
      <w:rPr>
        <w:sz w:val="16"/>
        <w:szCs w:val="16"/>
      </w:rPr>
      <w:fldChar w:fldCharType="end"/>
    </w:r>
  </w:p>
  <w:p w14:paraId="42D94C4C" w14:textId="27549931" w:rsidR="00E76302" w:rsidRDefault="009B4DDA">
    <w:pPr>
      <w:tabs>
        <w:tab w:val="right" w:pos="9600"/>
      </w:tabs>
      <w:rPr>
        <w:sz w:val="16"/>
        <w:szCs w:val="16"/>
      </w:rPr>
    </w:pPr>
    <w:r>
      <w:rPr>
        <w:rStyle w:val="PageNumber"/>
        <w:sz w:val="16"/>
        <w:szCs w:val="16"/>
      </w:rPr>
      <w:t>20</w:t>
    </w:r>
    <w:r w:rsidR="003D2CA8">
      <w:rPr>
        <w:rStyle w:val="PageNumber"/>
        <w:sz w:val="16"/>
        <w:szCs w:val="16"/>
      </w:rPr>
      <w:t>2</w:t>
    </w:r>
    <w:r w:rsidR="002B7D12">
      <w:rPr>
        <w:rStyle w:val="PageNumber"/>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6C954" w14:textId="6128768A" w:rsidR="00E76302" w:rsidRDefault="009B4DDA">
    <w:pPr>
      <w:pBdr>
        <w:top w:val="single" w:sz="4" w:space="0" w:color="00000A"/>
      </w:pBdr>
      <w:tabs>
        <w:tab w:val="left" w:pos="4680"/>
        <w:tab w:val="right" w:pos="9600"/>
      </w:tabs>
      <w:jc w:val="center"/>
    </w:pPr>
    <w:r>
      <w:rPr>
        <w:sz w:val="16"/>
        <w:szCs w:val="16"/>
      </w:rPr>
      <w:t>EQE Extended Support Programme</w:t>
    </w:r>
    <w:r>
      <w:rPr>
        <w:sz w:val="16"/>
        <w:szCs w:val="16"/>
      </w:rPr>
      <w:tab/>
      <w:t>Program overview</w:t>
    </w:r>
    <w:r>
      <w:rPr>
        <w:sz w:val="16"/>
        <w:szCs w:val="16"/>
      </w:rPr>
      <w:tab/>
    </w:r>
    <w:r>
      <w:rPr>
        <w:sz w:val="16"/>
        <w:szCs w:val="16"/>
      </w:rPr>
      <w:fldChar w:fldCharType="begin"/>
    </w:r>
    <w:r>
      <w:rPr>
        <w:sz w:val="16"/>
        <w:szCs w:val="16"/>
      </w:rPr>
      <w:instrText>PAGE</w:instrText>
    </w:r>
    <w:r>
      <w:rPr>
        <w:sz w:val="16"/>
        <w:szCs w:val="16"/>
      </w:rPr>
      <w:fldChar w:fldCharType="separate"/>
    </w:r>
    <w:r>
      <w:rPr>
        <w:noProof/>
        <w:sz w:val="16"/>
        <w:szCs w:val="16"/>
      </w:rPr>
      <w:t>1</w:t>
    </w:r>
    <w:r>
      <w:rPr>
        <w:sz w:val="16"/>
        <w:szCs w:val="16"/>
      </w:rPr>
      <w:fldChar w:fldCharType="end"/>
    </w:r>
    <w:r>
      <w:rPr>
        <w:rStyle w:val="PageNumber"/>
        <w:sz w:val="16"/>
        <w:szCs w:val="16"/>
      </w:rPr>
      <w:t xml:space="preserve"> / </w:t>
    </w:r>
    <w:r>
      <w:rPr>
        <w:sz w:val="16"/>
        <w:szCs w:val="16"/>
      </w:rPr>
      <w:fldChar w:fldCharType="begin"/>
    </w:r>
    <w:r>
      <w:rPr>
        <w:sz w:val="16"/>
        <w:szCs w:val="16"/>
      </w:rPr>
      <w:instrText>NUMPAGES</w:instrText>
    </w:r>
    <w:r>
      <w:rPr>
        <w:sz w:val="16"/>
        <w:szCs w:val="16"/>
      </w:rPr>
      <w:fldChar w:fldCharType="separate"/>
    </w:r>
    <w:r>
      <w:rPr>
        <w:noProof/>
        <w:sz w:val="16"/>
        <w:szCs w:val="16"/>
      </w:rPr>
      <w:t>2</w:t>
    </w:r>
    <w:r>
      <w:rPr>
        <w:sz w:val="16"/>
        <w:szCs w:val="16"/>
      </w:rPr>
      <w:fldChar w:fldCharType="end"/>
    </w:r>
  </w:p>
  <w:p w14:paraId="46765762" w14:textId="09D45EDB" w:rsidR="00E76302" w:rsidRDefault="009B4DDA">
    <w:pPr>
      <w:tabs>
        <w:tab w:val="right" w:pos="9600"/>
      </w:tabs>
      <w:rPr>
        <w:sz w:val="16"/>
        <w:szCs w:val="16"/>
      </w:rPr>
    </w:pPr>
    <w:r>
      <w:rPr>
        <w:rStyle w:val="PageNumber"/>
        <w:sz w:val="16"/>
        <w:szCs w:val="16"/>
      </w:rPr>
      <w:t>20</w:t>
    </w:r>
    <w:r w:rsidR="003D2CA8">
      <w:rPr>
        <w:rStyle w:val="PageNumber"/>
        <w:sz w:val="16"/>
        <w:szCs w:val="16"/>
      </w:rPr>
      <w:t>2</w:t>
    </w:r>
    <w:r w:rsidR="002B7D12">
      <w:rPr>
        <w:rStyle w:val="PageNumber"/>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84C64" w14:textId="77777777" w:rsidR="00F72361" w:rsidRDefault="009B4DDA">
      <w:r>
        <w:separator/>
      </w:r>
    </w:p>
  </w:footnote>
  <w:footnote w:type="continuationSeparator" w:id="0">
    <w:p w14:paraId="5DCEF6DD" w14:textId="77777777" w:rsidR="00F72361" w:rsidRDefault="009B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C8539" w14:textId="77777777" w:rsidR="00E76302" w:rsidRDefault="009B4DDA">
    <w:pPr>
      <w:pStyle w:val="Header"/>
      <w:tabs>
        <w:tab w:val="center" w:pos="5400"/>
      </w:tabs>
      <w:jc w:val="center"/>
      <w:rPr>
        <w:b/>
        <w:sz w:val="32"/>
        <w:szCs w:val="32"/>
      </w:rPr>
    </w:pPr>
    <w:r>
      <w:rPr>
        <w:noProof/>
      </w:rPr>
      <w:drawing>
        <wp:anchor distT="0" distB="7620" distL="114300" distR="132715" simplePos="0" relativeHeight="2" behindDoc="0" locked="0" layoutInCell="1" allowOverlap="1" wp14:anchorId="18F04D46" wp14:editId="55D13764">
          <wp:simplePos x="0" y="0"/>
          <wp:positionH relativeFrom="column">
            <wp:posOffset>-11430</wp:posOffset>
          </wp:positionH>
          <wp:positionV relativeFrom="paragraph">
            <wp:posOffset>-74930</wp:posOffset>
          </wp:positionV>
          <wp:extent cx="1171575" cy="586740"/>
          <wp:effectExtent l="0" t="0" r="0" b="0"/>
          <wp:wrapTight wrapText="bothSides">
            <wp:wrapPolygon edited="0">
              <wp:start x="-76" y="0"/>
              <wp:lineTo x="-76" y="20960"/>
              <wp:lineTo x="21419" y="20960"/>
              <wp:lineTo x="21419" y="0"/>
              <wp:lineTo x="-76" y="0"/>
            </wp:wrapPolygon>
          </wp:wrapTight>
          <wp:docPr id="1" name="Picture 9" descr="EPO_rg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EPO_rgb_300dpi"/>
                  <pic:cNvPicPr>
                    <a:picLocks noChangeAspect="1" noChangeArrowheads="1"/>
                  </pic:cNvPicPr>
                </pic:nvPicPr>
                <pic:blipFill>
                  <a:blip r:embed="rId1"/>
                  <a:stretch>
                    <a:fillRect/>
                  </a:stretch>
                </pic:blipFill>
                <pic:spPr bwMode="auto">
                  <a:xfrm>
                    <a:off x="0" y="0"/>
                    <a:ext cx="1171575" cy="586740"/>
                  </a:xfrm>
                  <a:prstGeom prst="rect">
                    <a:avLst/>
                  </a:prstGeom>
                </pic:spPr>
              </pic:pic>
            </a:graphicData>
          </a:graphic>
        </wp:anchor>
      </w:drawing>
    </w:r>
    <w:r>
      <w:rPr>
        <w:b/>
        <w:sz w:val="32"/>
        <w:szCs w:val="32"/>
      </w:rPr>
      <w:t xml:space="preserve">           EQE Extended Support Programme (ESP)</w:t>
    </w:r>
  </w:p>
  <w:p w14:paraId="28CFAA75" w14:textId="77777777" w:rsidR="00E76302" w:rsidRDefault="009B4DDA">
    <w:pPr>
      <w:pStyle w:val="Header"/>
      <w:tabs>
        <w:tab w:val="center" w:pos="5400"/>
      </w:tabs>
      <w:jc w:val="center"/>
      <w:rPr>
        <w:sz w:val="32"/>
        <w:szCs w:val="32"/>
      </w:rPr>
    </w:pPr>
    <w:r>
      <w:rPr>
        <w:sz w:val="32"/>
        <w:szCs w:val="32"/>
      </w:rPr>
      <w:t>Overview</w:t>
    </w:r>
  </w:p>
  <w:p w14:paraId="41CB20AC" w14:textId="77777777" w:rsidR="00E76302" w:rsidRDefault="00E76302">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76A"/>
    <w:multiLevelType w:val="multilevel"/>
    <w:tmpl w:val="E2E4E998"/>
    <w:lvl w:ilvl="0">
      <w:start w:val="1"/>
      <w:numFmt w:val="bullet"/>
      <w:lvlRestart w:val="0"/>
      <w:pStyle w:val="EPOBullet1stlevel"/>
      <w:lvlText w:val="§"/>
      <w:lvlJc w:val="left"/>
      <w:pPr>
        <w:tabs>
          <w:tab w:val="num" w:pos="1134"/>
        </w:tabs>
        <w:ind w:left="1134" w:hanging="567"/>
      </w:pPr>
      <w:rPr>
        <w:rFonts w:ascii="Wingdings" w:hAnsi="Wingdings" w:cs="Arial" w:hint="default"/>
      </w:rPr>
    </w:lvl>
    <w:lvl w:ilvl="1">
      <w:start w:val="1"/>
      <w:numFmt w:val="bullet"/>
      <w:lvlText w:val="§"/>
      <w:lvlJc w:val="left"/>
      <w:pPr>
        <w:tabs>
          <w:tab w:val="num" w:pos="1701"/>
        </w:tabs>
        <w:ind w:left="1701" w:hanging="567"/>
      </w:pPr>
      <w:rPr>
        <w:rFonts w:ascii="Wingdings" w:hAnsi="Wingdings" w:cs="Arial" w:hint="default"/>
      </w:rPr>
    </w:lvl>
    <w:lvl w:ilvl="2">
      <w:start w:val="1"/>
      <w:numFmt w:val="bullet"/>
      <w:lvlText w:val="§"/>
      <w:lvlJc w:val="left"/>
      <w:pPr>
        <w:tabs>
          <w:tab w:val="num" w:pos="2268"/>
        </w:tabs>
        <w:ind w:left="2268" w:hanging="567"/>
      </w:pPr>
      <w:rPr>
        <w:rFonts w:ascii="Wingdings" w:hAnsi="Wingdings" w:cs="Arial" w:hint="default"/>
      </w:rPr>
    </w:lvl>
    <w:lvl w:ilvl="3">
      <w:start w:val="1"/>
      <w:numFmt w:val="bullet"/>
      <w:lvlText w:val="§"/>
      <w:lvlJc w:val="left"/>
      <w:pPr>
        <w:tabs>
          <w:tab w:val="num" w:pos="2835"/>
        </w:tabs>
        <w:ind w:left="2835" w:hanging="567"/>
      </w:pPr>
      <w:rPr>
        <w:rFonts w:ascii="Wingdings" w:hAnsi="Wingdings" w:cs="Arial" w:hint="default"/>
      </w:rPr>
    </w:lvl>
    <w:lvl w:ilvl="4">
      <w:start w:val="1"/>
      <w:numFmt w:val="bullet"/>
      <w:lvlText w:val="§"/>
      <w:lvlJc w:val="left"/>
      <w:pPr>
        <w:tabs>
          <w:tab w:val="num" w:pos="3402"/>
        </w:tabs>
        <w:ind w:left="3402" w:hanging="567"/>
      </w:pPr>
      <w:rPr>
        <w:rFonts w:ascii="Wingdings" w:hAnsi="Wingdings"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5"/>
        </w:tabs>
        <w:ind w:left="4535" w:hanging="566"/>
      </w:pPr>
      <w:rPr>
        <w:rFonts w:ascii="Wingdings" w:hAnsi="Wingdings" w:hint="default"/>
      </w:rPr>
    </w:lvl>
    <w:lvl w:ilvl="7">
      <w:start w:val="1"/>
      <w:numFmt w:val="bullet"/>
      <w:lvlText w:val="§"/>
      <w:lvlJc w:val="left"/>
      <w:pPr>
        <w:tabs>
          <w:tab w:val="num" w:pos="5102"/>
        </w:tabs>
        <w:ind w:left="5102" w:hanging="567"/>
      </w:pPr>
      <w:rPr>
        <w:rFonts w:ascii="Wingdings" w:hAnsi="Wingdings" w:hint="default"/>
      </w:rPr>
    </w:lvl>
    <w:lvl w:ilvl="8">
      <w:start w:val="1"/>
      <w:numFmt w:val="bullet"/>
      <w:lvlText w:val="§"/>
      <w:lvlJc w:val="left"/>
      <w:pPr>
        <w:tabs>
          <w:tab w:val="num" w:pos="5669"/>
        </w:tabs>
        <w:ind w:left="5669" w:hanging="567"/>
      </w:pPr>
      <w:rPr>
        <w:rFonts w:ascii="Wingdings" w:hAnsi="Wingdings" w:hint="default"/>
      </w:rPr>
    </w:lvl>
  </w:abstractNum>
  <w:abstractNum w:abstractNumId="1" w15:restartNumberingAfterBreak="0">
    <w:nsid w:val="10083BDC"/>
    <w:multiLevelType w:val="multilevel"/>
    <w:tmpl w:val="AEB01ED8"/>
    <w:lvl w:ilvl="0">
      <w:start w:val="1"/>
      <w:numFmt w:val="none"/>
      <w:pStyle w:val="Heading1"/>
      <w:suff w:val="nothing"/>
      <w:lvlText w:val=""/>
      <w:lvlJc w:val="left"/>
      <w:pPr>
        <w:ind w:left="0" w:firstLine="0"/>
      </w:pPr>
    </w:lvl>
    <w:lvl w:ilvl="1">
      <w:start w:val="1"/>
      <w:numFmt w:val="upperLetter"/>
      <w:lvlText w:val="%2."/>
      <w:lvlJc w:val="left"/>
      <w:pPr>
        <w:tabs>
          <w:tab w:val="num" w:pos="567"/>
        </w:tabs>
        <w:ind w:left="567" w:hanging="567"/>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18942C01"/>
    <w:multiLevelType w:val="multilevel"/>
    <w:tmpl w:val="34E24F64"/>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1C0359"/>
    <w:multiLevelType w:val="multilevel"/>
    <w:tmpl w:val="76A86864"/>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4" w15:restartNumberingAfterBreak="0">
    <w:nsid w:val="21FB44CF"/>
    <w:multiLevelType w:val="multilevel"/>
    <w:tmpl w:val="EDD485DA"/>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5" w15:restartNumberingAfterBreak="0">
    <w:nsid w:val="288477EA"/>
    <w:multiLevelType w:val="multilevel"/>
    <w:tmpl w:val="CDFCF860"/>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5D2D98"/>
    <w:multiLevelType w:val="multilevel"/>
    <w:tmpl w:val="5DF61BF8"/>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42625D4"/>
    <w:multiLevelType w:val="multilevel"/>
    <w:tmpl w:val="1C90409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2876B9"/>
    <w:multiLevelType w:val="multilevel"/>
    <w:tmpl w:val="E3F0EE6E"/>
    <w:lvl w:ilvl="0">
      <w:start w:val="1"/>
      <w:numFmt w:val="bullet"/>
      <w:lvlText w:val=""/>
      <w:lvlJc w:val="left"/>
      <w:pPr>
        <w:ind w:left="36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55684B8E"/>
    <w:multiLevelType w:val="multilevel"/>
    <w:tmpl w:val="4CE42FC2"/>
    <w:lvl w:ilvl="0">
      <w:start w:val="1"/>
      <w:numFmt w:val="bullet"/>
      <w:pStyle w:val="EPOBullet2ndlevel"/>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tabs>
          <w:tab w:val="num" w:pos="5102"/>
        </w:tabs>
        <w:ind w:left="5102" w:hanging="567"/>
      </w:pPr>
      <w:rPr>
        <w:rFonts w:ascii="Symbol" w:hAnsi="Symbol" w:hint="default"/>
      </w:rPr>
    </w:lvl>
    <w:lvl w:ilvl="7">
      <w:start w:val="1"/>
      <w:numFmt w:val="bullet"/>
      <w:lvlText w:val="-"/>
      <w:lvlJc w:val="left"/>
      <w:pPr>
        <w:tabs>
          <w:tab w:val="num" w:pos="5669"/>
        </w:tabs>
        <w:ind w:left="5669" w:hanging="567"/>
      </w:pPr>
      <w:rPr>
        <w:rFonts w:ascii="Symbol" w:hAnsi="Symbol" w:hint="default"/>
      </w:rPr>
    </w:lvl>
    <w:lvl w:ilvl="8">
      <w:start w:val="1"/>
      <w:numFmt w:val="bullet"/>
      <w:lvlText w:val="-"/>
      <w:lvlJc w:val="left"/>
      <w:pPr>
        <w:tabs>
          <w:tab w:val="num" w:pos="6236"/>
        </w:tabs>
        <w:ind w:left="6236" w:hanging="567"/>
      </w:pPr>
      <w:rPr>
        <w:rFonts w:ascii="Symbol" w:hAnsi="Symbol" w:hint="default"/>
      </w:rPr>
    </w:lvl>
  </w:abstractNum>
  <w:abstractNum w:abstractNumId="10" w15:restartNumberingAfterBreak="0">
    <w:nsid w:val="6A034A62"/>
    <w:multiLevelType w:val="multilevel"/>
    <w:tmpl w:val="84D20B82"/>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num w:numId="1" w16cid:durableId="1846552724">
    <w:abstractNumId w:val="1"/>
  </w:num>
  <w:num w:numId="2" w16cid:durableId="158427152">
    <w:abstractNumId w:val="8"/>
  </w:num>
  <w:num w:numId="3" w16cid:durableId="1482114331">
    <w:abstractNumId w:val="10"/>
  </w:num>
  <w:num w:numId="4" w16cid:durableId="1000616055">
    <w:abstractNumId w:val="2"/>
  </w:num>
  <w:num w:numId="5" w16cid:durableId="1079211273">
    <w:abstractNumId w:val="5"/>
  </w:num>
  <w:num w:numId="6" w16cid:durableId="397825583">
    <w:abstractNumId w:val="7"/>
  </w:num>
  <w:num w:numId="7" w16cid:durableId="1378551606">
    <w:abstractNumId w:val="6"/>
  </w:num>
  <w:num w:numId="8" w16cid:durableId="520514315">
    <w:abstractNumId w:val="0"/>
  </w:num>
  <w:num w:numId="9" w16cid:durableId="586228384">
    <w:abstractNumId w:val="9"/>
  </w:num>
  <w:num w:numId="10" w16cid:durableId="1908034590">
    <w:abstractNumId w:val="4"/>
  </w:num>
  <w:num w:numId="11" w16cid:durableId="1897887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302"/>
    <w:rsid w:val="002B7D12"/>
    <w:rsid w:val="00344478"/>
    <w:rsid w:val="00346ACC"/>
    <w:rsid w:val="003D2CA8"/>
    <w:rsid w:val="005E188E"/>
    <w:rsid w:val="005F1857"/>
    <w:rsid w:val="00614593"/>
    <w:rsid w:val="00676105"/>
    <w:rsid w:val="007518B6"/>
    <w:rsid w:val="00975300"/>
    <w:rsid w:val="00980C6D"/>
    <w:rsid w:val="00992AA9"/>
    <w:rsid w:val="009B4DDA"/>
    <w:rsid w:val="009D5EB3"/>
    <w:rsid w:val="00B62617"/>
    <w:rsid w:val="00D108A8"/>
    <w:rsid w:val="00D8711D"/>
    <w:rsid w:val="00E76302"/>
    <w:rsid w:val="00F72361"/>
    <w:rsid w:val="00FE57D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93059"/>
  <w15:docId w15:val="{F70D6250-6BE3-4B4E-96EC-E85A4946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6F5"/>
    <w:pPr>
      <w:suppressAutoHyphens/>
    </w:pPr>
    <w:rPr>
      <w:rFonts w:ascii="Arial" w:eastAsia="Times New Roman" w:hAnsi="Arial" w:cs="Arial"/>
      <w:sz w:val="24"/>
      <w:szCs w:val="24"/>
    </w:rPr>
  </w:style>
  <w:style w:type="paragraph" w:styleId="Heading1">
    <w:name w:val="heading 1"/>
    <w:basedOn w:val="Normal"/>
    <w:next w:val="Normal"/>
    <w:qFormat/>
    <w:rsid w:val="00E06DB2"/>
    <w:pPr>
      <w:keepNext/>
      <w:numPr>
        <w:numId w:val="1"/>
      </w:numPr>
      <w:spacing w:after="240"/>
      <w:outlineLvl w:val="0"/>
    </w:pPr>
    <w:rPr>
      <w:b/>
      <w:bCs/>
      <w:caps/>
      <w:kern w:val="2"/>
      <w:szCs w:val="32"/>
    </w:rPr>
  </w:style>
  <w:style w:type="paragraph" w:styleId="Heading2">
    <w:name w:val="heading 2"/>
    <w:basedOn w:val="Normal"/>
    <w:next w:val="Normal"/>
    <w:qFormat/>
    <w:rsid w:val="00E06DB2"/>
    <w:pPr>
      <w:keepNext/>
      <w:numPr>
        <w:ilvl w:val="1"/>
        <w:numId w:val="11"/>
      </w:numPr>
      <w:spacing w:after="240"/>
      <w:outlineLvl w:val="1"/>
    </w:pPr>
    <w:rPr>
      <w:b/>
      <w:bCs/>
      <w:iCs/>
      <w:caps/>
      <w:szCs w:val="28"/>
    </w:rPr>
  </w:style>
  <w:style w:type="paragraph" w:styleId="Heading3">
    <w:name w:val="heading 3"/>
    <w:basedOn w:val="Normal"/>
    <w:next w:val="Normal"/>
    <w:qFormat/>
    <w:rsid w:val="00CF0E48"/>
    <w:pPr>
      <w:keepNext/>
      <w:numPr>
        <w:ilvl w:val="2"/>
        <w:numId w:val="11"/>
      </w:numPr>
      <w:spacing w:after="120"/>
      <w:outlineLvl w:val="2"/>
    </w:pPr>
    <w:rPr>
      <w:b/>
      <w:bCs/>
      <w:szCs w:val="26"/>
    </w:rPr>
  </w:style>
  <w:style w:type="paragraph" w:styleId="Heading4">
    <w:name w:val="heading 4"/>
    <w:basedOn w:val="Normal"/>
    <w:next w:val="Normal"/>
    <w:qFormat/>
    <w:rsid w:val="00CF0E48"/>
    <w:pPr>
      <w:keepNext/>
      <w:numPr>
        <w:ilvl w:val="3"/>
        <w:numId w:val="11"/>
      </w:numPr>
      <w:spacing w:before="240" w:after="60"/>
      <w:outlineLvl w:val="3"/>
    </w:pPr>
    <w:rPr>
      <w:b/>
      <w:bCs/>
      <w:szCs w:val="28"/>
    </w:rPr>
  </w:style>
  <w:style w:type="paragraph" w:styleId="Heading5">
    <w:name w:val="heading 5"/>
    <w:basedOn w:val="Normal"/>
    <w:next w:val="Normal"/>
    <w:qFormat/>
    <w:rsid w:val="00CF0E48"/>
    <w:pPr>
      <w:numPr>
        <w:ilvl w:val="4"/>
        <w:numId w:val="11"/>
      </w:numPr>
      <w:spacing w:before="240" w:after="60"/>
      <w:outlineLvl w:val="4"/>
    </w:pPr>
    <w:rPr>
      <w:b/>
      <w:bCs/>
      <w:i/>
      <w:iCs/>
      <w:sz w:val="26"/>
      <w:szCs w:val="26"/>
    </w:rPr>
  </w:style>
  <w:style w:type="paragraph" w:styleId="Heading6">
    <w:name w:val="heading 6"/>
    <w:basedOn w:val="Normal"/>
    <w:next w:val="Normal"/>
    <w:qFormat/>
    <w:rsid w:val="00CF0E48"/>
    <w:pPr>
      <w:numPr>
        <w:ilvl w:val="5"/>
        <w:numId w:val="11"/>
      </w:numPr>
      <w:spacing w:before="240" w:after="60"/>
      <w:outlineLvl w:val="5"/>
    </w:pPr>
    <w:rPr>
      <w:rFonts w:ascii="Times New Roman" w:hAnsi="Times New Roman"/>
      <w:b/>
      <w:bCs/>
      <w:sz w:val="22"/>
      <w:szCs w:val="22"/>
    </w:rPr>
  </w:style>
  <w:style w:type="paragraph" w:styleId="Heading7">
    <w:name w:val="heading 7"/>
    <w:basedOn w:val="Normal"/>
    <w:next w:val="Normal"/>
    <w:qFormat/>
    <w:rsid w:val="00CF0E48"/>
    <w:pPr>
      <w:numPr>
        <w:ilvl w:val="6"/>
        <w:numId w:val="11"/>
      </w:numPr>
      <w:spacing w:before="240" w:after="60"/>
      <w:outlineLvl w:val="6"/>
    </w:pPr>
    <w:rPr>
      <w:rFonts w:ascii="Times New Roman" w:hAnsi="Times New Roman"/>
    </w:rPr>
  </w:style>
  <w:style w:type="paragraph" w:styleId="Heading8">
    <w:name w:val="heading 8"/>
    <w:basedOn w:val="Normal"/>
    <w:next w:val="Normal"/>
    <w:qFormat/>
    <w:rsid w:val="00CF0E48"/>
    <w:pPr>
      <w:numPr>
        <w:ilvl w:val="7"/>
        <w:numId w:val="11"/>
      </w:numPr>
      <w:spacing w:before="240" w:after="60"/>
      <w:outlineLvl w:val="7"/>
    </w:pPr>
    <w:rPr>
      <w:rFonts w:ascii="Times New Roman" w:hAnsi="Times New Roman"/>
      <w:i/>
      <w:iCs/>
    </w:rPr>
  </w:style>
  <w:style w:type="paragraph" w:styleId="Heading9">
    <w:name w:val="heading 9"/>
    <w:basedOn w:val="Normal"/>
    <w:next w:val="Normal"/>
    <w:qFormat/>
    <w:rsid w:val="00CF0E48"/>
    <w:pPr>
      <w:numPr>
        <w:ilvl w:val="8"/>
        <w:numId w:val="1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idtemplatePD51CharChar">
    <w:name w:val="grid template PD51 Char Char"/>
    <w:semiHidden/>
    <w:qFormat/>
    <w:rsid w:val="00236B2F"/>
    <w:rPr>
      <w:rFonts w:ascii="Arial" w:hAnsi="Arial" w:cs="Arial"/>
      <w:b/>
      <w:bCs/>
      <w:sz w:val="28"/>
      <w:szCs w:val="28"/>
      <w:lang w:val="en-GB" w:eastAsia="en-GB" w:bidi="ar-SA"/>
    </w:rPr>
  </w:style>
  <w:style w:type="character" w:styleId="CommentReference">
    <w:name w:val="annotation reference"/>
    <w:semiHidden/>
    <w:qFormat/>
    <w:rsid w:val="00E4495D"/>
    <w:rPr>
      <w:sz w:val="16"/>
      <w:szCs w:val="16"/>
    </w:rPr>
  </w:style>
  <w:style w:type="character" w:styleId="Emphasis">
    <w:name w:val="Emphasis"/>
    <w:qFormat/>
    <w:rsid w:val="00E4495D"/>
    <w:rPr>
      <w:i/>
      <w:iCs/>
    </w:rPr>
  </w:style>
  <w:style w:type="character" w:customStyle="1" w:styleId="EndnoteCharacters">
    <w:name w:val="Endnote Characters"/>
    <w:qFormat/>
  </w:style>
  <w:style w:type="character" w:customStyle="1" w:styleId="EndnoteAnchor">
    <w:name w:val="Endnote Anchor"/>
    <w:rPr>
      <w:vertAlign w:val="superscript"/>
    </w:rPr>
  </w:style>
  <w:style w:type="character" w:styleId="FollowedHyperlink">
    <w:name w:val="FollowedHyperlink"/>
    <w:semiHidden/>
    <w:qFormat/>
    <w:rsid w:val="00E4495D"/>
    <w:rPr>
      <w:color w:val="800080"/>
      <w:u w:val="single"/>
    </w:rPr>
  </w:style>
  <w:style w:type="character" w:customStyle="1" w:styleId="FootnoteCharacters">
    <w:name w:val="Footnote Characters"/>
    <w:qFormat/>
  </w:style>
  <w:style w:type="character" w:customStyle="1" w:styleId="FootnoteAnchor">
    <w:name w:val="Footnote Anchor"/>
    <w:rPr>
      <w:vertAlign w:val="superscript"/>
    </w:rPr>
  </w:style>
  <w:style w:type="character" w:styleId="HTMLAcronym">
    <w:name w:val="HTML Acronym"/>
    <w:basedOn w:val="DefaultParagraphFont"/>
    <w:semiHidden/>
    <w:qFormat/>
    <w:rsid w:val="00E4495D"/>
  </w:style>
  <w:style w:type="character" w:styleId="HTMLCite">
    <w:name w:val="HTML Cite"/>
    <w:semiHidden/>
    <w:qFormat/>
    <w:rsid w:val="00E4495D"/>
    <w:rPr>
      <w:i/>
      <w:iCs/>
    </w:rPr>
  </w:style>
  <w:style w:type="character" w:styleId="HTMLCode">
    <w:name w:val="HTML Code"/>
    <w:semiHidden/>
    <w:qFormat/>
    <w:rsid w:val="00E4495D"/>
    <w:rPr>
      <w:rFonts w:ascii="Courier New" w:hAnsi="Courier New" w:cs="Courier New"/>
      <w:sz w:val="20"/>
      <w:szCs w:val="20"/>
    </w:rPr>
  </w:style>
  <w:style w:type="character" w:styleId="HTMLDefinition">
    <w:name w:val="HTML Definition"/>
    <w:semiHidden/>
    <w:qFormat/>
    <w:rsid w:val="00E4495D"/>
    <w:rPr>
      <w:i/>
      <w:iCs/>
    </w:rPr>
  </w:style>
  <w:style w:type="character" w:styleId="HTMLKeyboard">
    <w:name w:val="HTML Keyboard"/>
    <w:semiHidden/>
    <w:qFormat/>
    <w:rsid w:val="00E4495D"/>
    <w:rPr>
      <w:rFonts w:ascii="Courier New" w:hAnsi="Courier New" w:cs="Courier New"/>
      <w:sz w:val="20"/>
      <w:szCs w:val="20"/>
    </w:rPr>
  </w:style>
  <w:style w:type="character" w:styleId="HTMLSample">
    <w:name w:val="HTML Sample"/>
    <w:semiHidden/>
    <w:qFormat/>
    <w:rsid w:val="00E4495D"/>
    <w:rPr>
      <w:rFonts w:ascii="Courier New" w:hAnsi="Courier New" w:cs="Courier New"/>
    </w:rPr>
  </w:style>
  <w:style w:type="character" w:styleId="HTMLTypewriter">
    <w:name w:val="HTML Typewriter"/>
    <w:semiHidden/>
    <w:qFormat/>
    <w:rsid w:val="00E4495D"/>
    <w:rPr>
      <w:rFonts w:ascii="Courier New" w:hAnsi="Courier New" w:cs="Courier New"/>
      <w:sz w:val="20"/>
      <w:szCs w:val="20"/>
    </w:rPr>
  </w:style>
  <w:style w:type="character" w:styleId="HTMLVariable">
    <w:name w:val="HTML Variable"/>
    <w:semiHidden/>
    <w:qFormat/>
    <w:rsid w:val="00E4495D"/>
    <w:rPr>
      <w:i/>
      <w:iCs/>
    </w:rPr>
  </w:style>
  <w:style w:type="character" w:customStyle="1" w:styleId="InternetLink">
    <w:name w:val="Internet Link"/>
    <w:basedOn w:val="DefaultParagraphFont"/>
    <w:uiPriority w:val="99"/>
    <w:rsid w:val="007B7FD4"/>
    <w:rPr>
      <w:color w:val="0000FF" w:themeColor="hyperlink"/>
      <w:u w:val="single"/>
    </w:rPr>
  </w:style>
  <w:style w:type="character" w:styleId="LineNumber">
    <w:name w:val="line number"/>
    <w:basedOn w:val="DefaultParagraphFont"/>
    <w:semiHidden/>
    <w:qFormat/>
    <w:rsid w:val="00E4495D"/>
  </w:style>
  <w:style w:type="character" w:styleId="PageNumber">
    <w:name w:val="page number"/>
    <w:basedOn w:val="DefaultParagraphFont"/>
    <w:semiHidden/>
    <w:qFormat/>
    <w:rsid w:val="00E4495D"/>
  </w:style>
  <w:style w:type="character" w:styleId="Strong">
    <w:name w:val="Strong"/>
    <w:qFormat/>
    <w:rsid w:val="00E4495D"/>
    <w:rPr>
      <w:b/>
      <w:bCs/>
    </w:rPr>
  </w:style>
  <w:style w:type="character" w:customStyle="1" w:styleId="ListLabel1">
    <w:name w:val="ListLabel 1"/>
    <w:qFormat/>
    <w:rPr>
      <w:rFonts w:cs="Arial"/>
    </w:rPr>
  </w:style>
  <w:style w:type="character" w:customStyle="1" w:styleId="ListLabel2">
    <w:name w:val="ListLabel 2"/>
    <w:qFormat/>
    <w:rPr>
      <w:rFonts w:cs="Arial"/>
    </w:rPr>
  </w:style>
  <w:style w:type="character" w:customStyle="1" w:styleId="ListLabel3">
    <w:name w:val="ListLabel 3"/>
    <w:qFormat/>
    <w:rPr>
      <w:rFonts w:cs="Arial"/>
    </w:rPr>
  </w:style>
  <w:style w:type="character" w:customStyle="1" w:styleId="ListLabel4">
    <w:name w:val="ListLabel 4"/>
    <w:qFormat/>
    <w:rPr>
      <w:rFonts w:cs="Arial"/>
    </w:rPr>
  </w:style>
  <w:style w:type="character" w:customStyle="1" w:styleId="ListLabel5">
    <w:name w:val="ListLabel 5"/>
    <w:qFormat/>
    <w:rPr>
      <w:rFonts w:cs="Arial"/>
    </w:rPr>
  </w:style>
  <w:style w:type="character" w:customStyle="1" w:styleId="ListLabel6">
    <w:name w:val="ListLabel 6"/>
    <w:qFormat/>
    <w:rPr>
      <w:color w:val="00000A"/>
      <w:sz w:val="24"/>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Arial"/>
    </w:rPr>
  </w:style>
  <w:style w:type="character" w:customStyle="1" w:styleId="ListLabel11">
    <w:name w:val="ListLabel 11"/>
    <w:qFormat/>
    <w:rPr>
      <w:rFonts w:cs="Arial"/>
    </w:rPr>
  </w:style>
  <w:style w:type="character" w:customStyle="1" w:styleId="ListLabel12">
    <w:name w:val="ListLabel 12"/>
    <w:qFormat/>
    <w:rPr>
      <w:rFonts w:cs="Arial"/>
    </w:rPr>
  </w:style>
  <w:style w:type="character" w:customStyle="1" w:styleId="ListLabel13">
    <w:name w:val="ListLabel 13"/>
    <w:qFormat/>
    <w:rPr>
      <w:rFonts w:cs="Arial"/>
    </w:rPr>
  </w:style>
  <w:style w:type="character" w:customStyle="1" w:styleId="ListLabel14">
    <w:name w:val="ListLabel 14"/>
    <w:qFormat/>
    <w:rPr>
      <w:rFonts w:cs="Times New Roman"/>
      <w:b/>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Times New Roman"/>
    </w:rPr>
  </w:style>
  <w:style w:type="character" w:customStyle="1" w:styleId="ListLabel18">
    <w:name w:val="ListLabel 18"/>
    <w:qFormat/>
    <w:rPr>
      <w:rFonts w:cs="Courier New"/>
    </w:rPr>
  </w:style>
  <w:style w:type="character" w:customStyle="1" w:styleId="ListLabel19">
    <w:name w:val="ListLabel 19"/>
    <w:qFormat/>
    <w:rPr>
      <w:rFonts w:cs="Times New Roman"/>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Courier New"/>
    </w:rPr>
  </w:style>
  <w:style w:type="character" w:customStyle="1" w:styleId="ListLabel24">
    <w:name w:val="ListLabel 24"/>
    <w:qFormat/>
    <w:rPr>
      <w:rFonts w:cs="Times New Roman"/>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Times New Roman"/>
    </w:rPr>
  </w:style>
  <w:style w:type="character" w:customStyle="1" w:styleId="ListLabel28">
    <w:name w:val="ListLabel 28"/>
    <w:qFormat/>
    <w:rPr>
      <w:rFonts w:cs="Courier New"/>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Times New Roman"/>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Times New Roman"/>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b/>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character" w:customStyle="1" w:styleId="FooterChar">
    <w:name w:val="Footer Char"/>
    <w:basedOn w:val="DefaultParagraphFont"/>
    <w:link w:val="Footer"/>
    <w:uiPriority w:val="99"/>
    <w:qFormat/>
    <w:rsid w:val="00743305"/>
    <w:rPr>
      <w:rFonts w:ascii="Arial" w:eastAsia="Times New Roman" w:hAnsi="Arial" w:cs="Arial"/>
      <w:sz w:val="24"/>
      <w:szCs w:val="24"/>
    </w:rPr>
  </w:style>
  <w:style w:type="character" w:customStyle="1" w:styleId="ListLabel44">
    <w:name w:val="ListLabel 44"/>
    <w:qFormat/>
    <w:rPr>
      <w:rFonts w:cs="Times New Roman"/>
      <w:b/>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b/>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OpenSymbol"/>
    </w:rPr>
  </w:style>
  <w:style w:type="character" w:customStyle="1" w:styleId="ListLabel62">
    <w:name w:val="ListLabel 62"/>
    <w:qFormat/>
    <w:rPr>
      <w:rFonts w:eastAsia="Times New Roman" w:cs="Arial"/>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sz w:val="22"/>
      <w:szCs w:val="22"/>
      <w:lang w:val="de-DE"/>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semiHidden/>
    <w:rsid w:val="00E4495D"/>
    <w:pPr>
      <w:spacing w:after="120"/>
    </w:pPr>
  </w:style>
  <w:style w:type="paragraph" w:styleId="List">
    <w:name w:val="List"/>
    <w:basedOn w:val="Normal"/>
    <w:semiHidden/>
    <w:rsid w:val="00E4495D"/>
    <w:pPr>
      <w:ind w:left="283" w:hanging="283"/>
    </w:pPr>
  </w:style>
  <w:style w:type="paragraph" w:styleId="Caption">
    <w:name w:val="caption"/>
    <w:basedOn w:val="Normal"/>
    <w:next w:val="Normal"/>
    <w:qFormat/>
    <w:rsid w:val="00E4495D"/>
    <w:rPr>
      <w:b/>
      <w:bCs/>
      <w:sz w:val="20"/>
      <w:szCs w:val="20"/>
    </w:rPr>
  </w:style>
  <w:style w:type="paragraph" w:customStyle="1" w:styleId="Index">
    <w:name w:val="Index"/>
    <w:basedOn w:val="Normal"/>
    <w:qFormat/>
    <w:pPr>
      <w:suppressLineNumbers/>
    </w:pPr>
  </w:style>
  <w:style w:type="paragraph" w:customStyle="1" w:styleId="MSHeading1">
    <w:name w:val="MS_Heading1"/>
    <w:basedOn w:val="Normal"/>
    <w:next w:val="Normal"/>
    <w:semiHidden/>
    <w:qFormat/>
    <w:rsid w:val="00862AB0"/>
    <w:pPr>
      <w:spacing w:after="240"/>
    </w:pPr>
  </w:style>
  <w:style w:type="paragraph" w:customStyle="1" w:styleId="MSHeading2">
    <w:name w:val="MS_Heading2"/>
    <w:basedOn w:val="Normal"/>
    <w:next w:val="Normal"/>
    <w:semiHidden/>
    <w:qFormat/>
    <w:rsid w:val="00862AB0"/>
    <w:pPr>
      <w:spacing w:after="240"/>
    </w:pPr>
  </w:style>
  <w:style w:type="paragraph" w:customStyle="1" w:styleId="MSHeading3">
    <w:name w:val="MS_Heading3"/>
    <w:basedOn w:val="Normal"/>
    <w:next w:val="Normal"/>
    <w:semiHidden/>
    <w:qFormat/>
    <w:rsid w:val="00862AB0"/>
    <w:pPr>
      <w:spacing w:after="240"/>
    </w:pPr>
  </w:style>
  <w:style w:type="paragraph" w:customStyle="1" w:styleId="MSHeading4">
    <w:name w:val="MS_Heading4"/>
    <w:basedOn w:val="Normal"/>
    <w:next w:val="Normal"/>
    <w:semiHidden/>
    <w:qFormat/>
    <w:rsid w:val="00862AB0"/>
    <w:pPr>
      <w:spacing w:after="240"/>
    </w:pPr>
  </w:style>
  <w:style w:type="paragraph" w:customStyle="1" w:styleId="MSHeading5">
    <w:name w:val="MS_Heading5"/>
    <w:basedOn w:val="Normal"/>
    <w:next w:val="Normal"/>
    <w:semiHidden/>
    <w:qFormat/>
    <w:rsid w:val="00862AB0"/>
    <w:pPr>
      <w:spacing w:after="240"/>
    </w:pPr>
  </w:style>
  <w:style w:type="paragraph" w:customStyle="1" w:styleId="MSHeading6">
    <w:name w:val="MS_Heading6"/>
    <w:basedOn w:val="Normal"/>
    <w:next w:val="Normal"/>
    <w:semiHidden/>
    <w:qFormat/>
    <w:rsid w:val="00862AB0"/>
    <w:pPr>
      <w:spacing w:after="240"/>
    </w:pPr>
  </w:style>
  <w:style w:type="paragraph" w:customStyle="1" w:styleId="gridtemplatePD51">
    <w:name w:val="grid template PD51"/>
    <w:basedOn w:val="Normal"/>
    <w:autoRedefine/>
    <w:semiHidden/>
    <w:qFormat/>
    <w:rsid w:val="00236B2F"/>
    <w:pPr>
      <w:tabs>
        <w:tab w:val="right" w:pos="9480"/>
      </w:tabs>
    </w:pPr>
    <w:rPr>
      <w:b/>
      <w:bCs/>
      <w:sz w:val="28"/>
      <w:szCs w:val="28"/>
    </w:rPr>
  </w:style>
  <w:style w:type="paragraph" w:customStyle="1" w:styleId="TitletemplatePD51">
    <w:name w:val="Title template PD51"/>
    <w:basedOn w:val="Normal"/>
    <w:semiHidden/>
    <w:qFormat/>
    <w:rsid w:val="003A1874"/>
    <w:pPr>
      <w:jc w:val="center"/>
    </w:pPr>
    <w:rPr>
      <w:b/>
      <w:bCs/>
      <w:sz w:val="28"/>
      <w:szCs w:val="28"/>
    </w:rPr>
  </w:style>
  <w:style w:type="paragraph" w:customStyle="1" w:styleId="basicinformationtemplate">
    <w:name w:val="basic information template"/>
    <w:basedOn w:val="Normal"/>
    <w:semiHidden/>
    <w:qFormat/>
    <w:rsid w:val="001B1DA6"/>
    <w:rPr>
      <w:b/>
    </w:rPr>
  </w:style>
  <w:style w:type="paragraph" w:customStyle="1" w:styleId="EPOBullet">
    <w:name w:val="EPOBullet"/>
    <w:basedOn w:val="EPONormal"/>
    <w:qFormat/>
    <w:rsid w:val="00CF0E48"/>
  </w:style>
  <w:style w:type="paragraph" w:customStyle="1" w:styleId="BulletTemplatePD51">
    <w:name w:val="Bullet Template PD51"/>
    <w:basedOn w:val="Normal"/>
    <w:semiHidden/>
    <w:qFormat/>
    <w:rsid w:val="00451AC5"/>
  </w:style>
  <w:style w:type="paragraph" w:customStyle="1" w:styleId="EPODocBullet">
    <w:name w:val="EPODocBullet"/>
    <w:basedOn w:val="EPONormal"/>
    <w:qFormat/>
    <w:rsid w:val="00CF0E48"/>
  </w:style>
  <w:style w:type="paragraph" w:customStyle="1" w:styleId="Heading1TemplatePD51">
    <w:name w:val="Heading1 Template PD51"/>
    <w:basedOn w:val="Normal"/>
    <w:autoRedefine/>
    <w:semiHidden/>
    <w:qFormat/>
    <w:rsid w:val="005B6E4F"/>
    <w:rPr>
      <w:b/>
      <w:caps/>
    </w:rPr>
  </w:style>
  <w:style w:type="paragraph" w:customStyle="1" w:styleId="Heading2TemplatePD51">
    <w:name w:val="Heading2 Template PD51"/>
    <w:basedOn w:val="Normal"/>
    <w:semiHidden/>
    <w:qFormat/>
    <w:rsid w:val="005B6E4F"/>
    <w:rPr>
      <w:b/>
    </w:rPr>
  </w:style>
  <w:style w:type="paragraph" w:customStyle="1" w:styleId="Heading3TemplatePD51">
    <w:name w:val="Heading3 Template PD51"/>
    <w:basedOn w:val="Normal"/>
    <w:semiHidden/>
    <w:qFormat/>
    <w:rsid w:val="005B6E4F"/>
    <w:rPr>
      <w:b/>
    </w:rPr>
  </w:style>
  <w:style w:type="paragraph" w:customStyle="1" w:styleId="Heading4TemplatePD51">
    <w:name w:val="Heading4 Template PD51"/>
    <w:basedOn w:val="Normal"/>
    <w:autoRedefine/>
    <w:semiHidden/>
    <w:qFormat/>
    <w:rsid w:val="005B6E4F"/>
    <w:rPr>
      <w:b/>
    </w:rPr>
  </w:style>
  <w:style w:type="paragraph" w:styleId="BalloonText">
    <w:name w:val="Balloon Text"/>
    <w:basedOn w:val="Normal"/>
    <w:semiHidden/>
    <w:qFormat/>
    <w:rsid w:val="00E4495D"/>
    <w:rPr>
      <w:rFonts w:ascii="Tahoma" w:hAnsi="Tahoma" w:cs="Tahoma"/>
      <w:sz w:val="16"/>
      <w:szCs w:val="16"/>
    </w:rPr>
  </w:style>
  <w:style w:type="paragraph" w:styleId="BlockText">
    <w:name w:val="Block Text"/>
    <w:basedOn w:val="Normal"/>
    <w:semiHidden/>
    <w:qFormat/>
    <w:rsid w:val="00E4495D"/>
    <w:pPr>
      <w:spacing w:after="120"/>
      <w:ind w:left="1440" w:right="1440"/>
    </w:pPr>
  </w:style>
  <w:style w:type="paragraph" w:styleId="BodyText2">
    <w:name w:val="Body Text 2"/>
    <w:basedOn w:val="Normal"/>
    <w:semiHidden/>
    <w:qFormat/>
    <w:rsid w:val="00E4495D"/>
    <w:pPr>
      <w:spacing w:after="120" w:line="480" w:lineRule="auto"/>
    </w:pPr>
  </w:style>
  <w:style w:type="paragraph" w:styleId="BodyText3">
    <w:name w:val="Body Text 3"/>
    <w:basedOn w:val="Normal"/>
    <w:semiHidden/>
    <w:qFormat/>
    <w:rsid w:val="00E4495D"/>
    <w:pPr>
      <w:spacing w:after="120"/>
    </w:pPr>
    <w:rPr>
      <w:sz w:val="16"/>
      <w:szCs w:val="16"/>
    </w:rPr>
  </w:style>
  <w:style w:type="paragraph" w:styleId="BodyTextIndent">
    <w:name w:val="Body Text Indent"/>
    <w:basedOn w:val="Normal"/>
    <w:semiHidden/>
    <w:rsid w:val="00E4495D"/>
    <w:pPr>
      <w:spacing w:after="120"/>
      <w:ind w:left="283"/>
    </w:pPr>
  </w:style>
  <w:style w:type="paragraph" w:styleId="BodyTextFirstIndent2">
    <w:name w:val="Body Text First Indent 2"/>
    <w:basedOn w:val="BodyTextIndent"/>
    <w:semiHidden/>
    <w:qFormat/>
    <w:rsid w:val="00E4495D"/>
    <w:pPr>
      <w:ind w:firstLine="210"/>
    </w:pPr>
  </w:style>
  <w:style w:type="paragraph" w:styleId="BodyTextIndent2">
    <w:name w:val="Body Text Indent 2"/>
    <w:basedOn w:val="Normal"/>
    <w:semiHidden/>
    <w:qFormat/>
    <w:rsid w:val="00E4495D"/>
    <w:pPr>
      <w:spacing w:after="120" w:line="480" w:lineRule="auto"/>
      <w:ind w:left="283"/>
    </w:pPr>
  </w:style>
  <w:style w:type="paragraph" w:styleId="BodyTextIndent3">
    <w:name w:val="Body Text Indent 3"/>
    <w:basedOn w:val="Normal"/>
    <w:semiHidden/>
    <w:qFormat/>
    <w:rsid w:val="00E4495D"/>
    <w:pPr>
      <w:spacing w:after="120"/>
      <w:ind w:left="283"/>
    </w:pPr>
    <w:rPr>
      <w:sz w:val="16"/>
      <w:szCs w:val="16"/>
    </w:rPr>
  </w:style>
  <w:style w:type="paragraph" w:styleId="Closing">
    <w:name w:val="Closing"/>
    <w:basedOn w:val="Normal"/>
    <w:semiHidden/>
    <w:qFormat/>
    <w:rsid w:val="00E4495D"/>
    <w:pPr>
      <w:ind w:left="4252"/>
    </w:pPr>
  </w:style>
  <w:style w:type="paragraph" w:styleId="CommentText">
    <w:name w:val="annotation text"/>
    <w:basedOn w:val="Normal"/>
    <w:semiHidden/>
    <w:qFormat/>
    <w:rsid w:val="00E4495D"/>
    <w:rPr>
      <w:sz w:val="20"/>
      <w:szCs w:val="20"/>
    </w:rPr>
  </w:style>
  <w:style w:type="paragraph" w:styleId="CommentSubject">
    <w:name w:val="annotation subject"/>
    <w:basedOn w:val="CommentText"/>
    <w:semiHidden/>
    <w:qFormat/>
    <w:rsid w:val="00E4495D"/>
    <w:rPr>
      <w:b/>
      <w:bCs/>
    </w:rPr>
  </w:style>
  <w:style w:type="paragraph" w:styleId="Date">
    <w:name w:val="Date"/>
    <w:basedOn w:val="Normal"/>
    <w:next w:val="Normal"/>
    <w:semiHidden/>
    <w:qFormat/>
    <w:rsid w:val="00E4495D"/>
  </w:style>
  <w:style w:type="paragraph" w:styleId="DocumentMap">
    <w:name w:val="Document Map"/>
    <w:basedOn w:val="Normal"/>
    <w:semiHidden/>
    <w:qFormat/>
    <w:rsid w:val="00E4495D"/>
    <w:pPr>
      <w:shd w:val="clear" w:color="auto" w:fill="000080"/>
    </w:pPr>
    <w:rPr>
      <w:rFonts w:ascii="Tahoma" w:hAnsi="Tahoma" w:cs="Tahoma"/>
      <w:sz w:val="20"/>
      <w:szCs w:val="20"/>
    </w:rPr>
  </w:style>
  <w:style w:type="paragraph" w:styleId="E-mailSignature">
    <w:name w:val="E-mail Signature"/>
    <w:basedOn w:val="Normal"/>
    <w:semiHidden/>
    <w:qFormat/>
    <w:rsid w:val="00E4495D"/>
  </w:style>
  <w:style w:type="paragraph" w:styleId="EndnoteText">
    <w:name w:val="endnote text"/>
    <w:semiHidden/>
    <w:qFormat/>
    <w:rsid w:val="003120E9"/>
    <w:pPr>
      <w:widowControl w:val="0"/>
      <w:ind w:left="142" w:hanging="142"/>
    </w:pPr>
  </w:style>
  <w:style w:type="paragraph" w:styleId="EnvelopeAddress">
    <w:name w:val="envelope address"/>
    <w:basedOn w:val="Normal"/>
    <w:semiHidden/>
    <w:qFormat/>
    <w:rsid w:val="00E4495D"/>
    <w:pPr>
      <w:ind w:left="2880"/>
    </w:pPr>
  </w:style>
  <w:style w:type="paragraph" w:styleId="EnvelopeReturn">
    <w:name w:val="envelope return"/>
    <w:basedOn w:val="Normal"/>
    <w:semiHidden/>
    <w:qFormat/>
    <w:rsid w:val="00E4495D"/>
    <w:rPr>
      <w:sz w:val="20"/>
      <w:szCs w:val="20"/>
    </w:rPr>
  </w:style>
  <w:style w:type="paragraph" w:styleId="Footer">
    <w:name w:val="footer"/>
    <w:basedOn w:val="Normal"/>
    <w:link w:val="FooterChar"/>
    <w:uiPriority w:val="99"/>
    <w:rsid w:val="00E175A5"/>
    <w:pPr>
      <w:tabs>
        <w:tab w:val="center" w:pos="4153"/>
        <w:tab w:val="right" w:pos="8306"/>
      </w:tabs>
    </w:pPr>
  </w:style>
  <w:style w:type="paragraph" w:styleId="FootnoteText">
    <w:name w:val="footnote text"/>
    <w:pPr>
      <w:widowControl w:val="0"/>
    </w:pPr>
    <w:rPr>
      <w:sz w:val="24"/>
    </w:rPr>
  </w:style>
  <w:style w:type="paragraph" w:styleId="Header">
    <w:name w:val="header"/>
    <w:basedOn w:val="Normal"/>
    <w:semiHidden/>
    <w:rsid w:val="00E4495D"/>
    <w:pPr>
      <w:tabs>
        <w:tab w:val="center" w:pos="4153"/>
        <w:tab w:val="right" w:pos="8306"/>
      </w:tabs>
    </w:pPr>
  </w:style>
  <w:style w:type="paragraph" w:styleId="HTMLAddress">
    <w:name w:val="HTML Address"/>
    <w:basedOn w:val="Normal"/>
    <w:semiHidden/>
    <w:qFormat/>
    <w:rsid w:val="00E4495D"/>
    <w:rPr>
      <w:i/>
      <w:iCs/>
    </w:rPr>
  </w:style>
  <w:style w:type="paragraph" w:styleId="HTMLPreformatted">
    <w:name w:val="HTML Preformatted"/>
    <w:basedOn w:val="Normal"/>
    <w:semiHidden/>
    <w:qFormat/>
    <w:rsid w:val="00E4495D"/>
    <w:rPr>
      <w:rFonts w:ascii="Courier New" w:hAnsi="Courier New" w:cs="Courier New"/>
      <w:sz w:val="20"/>
      <w:szCs w:val="20"/>
    </w:rPr>
  </w:style>
  <w:style w:type="paragraph" w:styleId="Index1">
    <w:name w:val="index 1"/>
    <w:basedOn w:val="Normal"/>
    <w:next w:val="Normal"/>
    <w:autoRedefine/>
    <w:semiHidden/>
    <w:qFormat/>
    <w:rsid w:val="00E4495D"/>
    <w:pPr>
      <w:ind w:left="240" w:hanging="240"/>
    </w:pPr>
  </w:style>
  <w:style w:type="paragraph" w:styleId="Index2">
    <w:name w:val="index 2"/>
    <w:basedOn w:val="Normal"/>
    <w:next w:val="Normal"/>
    <w:autoRedefine/>
    <w:semiHidden/>
    <w:qFormat/>
    <w:rsid w:val="00E4495D"/>
    <w:pPr>
      <w:ind w:left="480" w:hanging="240"/>
    </w:pPr>
  </w:style>
  <w:style w:type="paragraph" w:styleId="Index3">
    <w:name w:val="index 3"/>
    <w:basedOn w:val="Normal"/>
    <w:next w:val="Normal"/>
    <w:autoRedefine/>
    <w:semiHidden/>
    <w:qFormat/>
    <w:rsid w:val="00E4495D"/>
    <w:pPr>
      <w:ind w:left="720" w:hanging="240"/>
    </w:pPr>
  </w:style>
  <w:style w:type="paragraph" w:styleId="Index4">
    <w:name w:val="index 4"/>
    <w:basedOn w:val="Normal"/>
    <w:next w:val="Normal"/>
    <w:autoRedefine/>
    <w:semiHidden/>
    <w:qFormat/>
    <w:rsid w:val="00E4495D"/>
    <w:pPr>
      <w:ind w:left="960" w:hanging="240"/>
    </w:pPr>
  </w:style>
  <w:style w:type="paragraph" w:styleId="Index5">
    <w:name w:val="index 5"/>
    <w:basedOn w:val="Normal"/>
    <w:next w:val="Normal"/>
    <w:autoRedefine/>
    <w:semiHidden/>
    <w:qFormat/>
    <w:rsid w:val="00E4495D"/>
    <w:pPr>
      <w:ind w:left="1200" w:hanging="240"/>
    </w:pPr>
  </w:style>
  <w:style w:type="paragraph" w:styleId="Index6">
    <w:name w:val="index 6"/>
    <w:basedOn w:val="Normal"/>
    <w:next w:val="Normal"/>
    <w:autoRedefine/>
    <w:semiHidden/>
    <w:qFormat/>
    <w:rsid w:val="00E4495D"/>
    <w:pPr>
      <w:ind w:left="1440" w:hanging="240"/>
    </w:pPr>
  </w:style>
  <w:style w:type="paragraph" w:styleId="Index7">
    <w:name w:val="index 7"/>
    <w:basedOn w:val="Normal"/>
    <w:next w:val="Normal"/>
    <w:autoRedefine/>
    <w:semiHidden/>
    <w:qFormat/>
    <w:rsid w:val="00E4495D"/>
    <w:pPr>
      <w:ind w:left="1680" w:hanging="240"/>
    </w:pPr>
  </w:style>
  <w:style w:type="paragraph" w:styleId="Index8">
    <w:name w:val="index 8"/>
    <w:basedOn w:val="Normal"/>
    <w:next w:val="Normal"/>
    <w:autoRedefine/>
    <w:semiHidden/>
    <w:qFormat/>
    <w:rsid w:val="00E4495D"/>
    <w:pPr>
      <w:ind w:left="1920" w:hanging="240"/>
    </w:pPr>
  </w:style>
  <w:style w:type="paragraph" w:styleId="Index9">
    <w:name w:val="index 9"/>
    <w:basedOn w:val="Normal"/>
    <w:next w:val="Normal"/>
    <w:autoRedefine/>
    <w:semiHidden/>
    <w:qFormat/>
    <w:rsid w:val="00E4495D"/>
    <w:pPr>
      <w:ind w:left="2160" w:hanging="240"/>
    </w:pPr>
  </w:style>
  <w:style w:type="paragraph" w:styleId="IndexHeading">
    <w:name w:val="index heading"/>
    <w:basedOn w:val="Normal"/>
    <w:semiHidden/>
    <w:qFormat/>
    <w:rsid w:val="00E4495D"/>
    <w:rPr>
      <w:b/>
      <w:bCs/>
    </w:rPr>
  </w:style>
  <w:style w:type="paragraph" w:styleId="ListBullet3">
    <w:name w:val="List Bullet 3"/>
    <w:basedOn w:val="Normal"/>
    <w:semiHidden/>
    <w:qFormat/>
    <w:rsid w:val="00E4495D"/>
  </w:style>
  <w:style w:type="paragraph" w:styleId="ListBullet4">
    <w:name w:val="List Bullet 4"/>
    <w:basedOn w:val="Normal"/>
    <w:semiHidden/>
    <w:qFormat/>
    <w:rsid w:val="00E4495D"/>
  </w:style>
  <w:style w:type="paragraph" w:styleId="ListBullet5">
    <w:name w:val="List Bullet 5"/>
    <w:basedOn w:val="Normal"/>
    <w:semiHidden/>
    <w:qFormat/>
    <w:rsid w:val="00E4495D"/>
  </w:style>
  <w:style w:type="paragraph" w:styleId="ListNumber">
    <w:name w:val="List Number"/>
    <w:basedOn w:val="Normal"/>
    <w:semiHidden/>
    <w:qFormat/>
    <w:rsid w:val="00E4495D"/>
  </w:style>
  <w:style w:type="paragraph" w:styleId="ListBullet">
    <w:name w:val="List Bullet"/>
    <w:basedOn w:val="Normal"/>
    <w:semiHidden/>
    <w:qFormat/>
    <w:rsid w:val="00E4495D"/>
  </w:style>
  <w:style w:type="paragraph" w:styleId="ListBullet2">
    <w:name w:val="List Bullet 2"/>
    <w:basedOn w:val="Normal"/>
    <w:semiHidden/>
    <w:qFormat/>
    <w:rsid w:val="00E4495D"/>
  </w:style>
  <w:style w:type="paragraph" w:styleId="ListContinue">
    <w:name w:val="List Continue"/>
    <w:basedOn w:val="Normal"/>
    <w:semiHidden/>
    <w:qFormat/>
    <w:rsid w:val="00E4495D"/>
    <w:pPr>
      <w:spacing w:after="120"/>
      <w:ind w:left="283"/>
    </w:pPr>
  </w:style>
  <w:style w:type="paragraph" w:styleId="ListContinue2">
    <w:name w:val="List Continue 2"/>
    <w:basedOn w:val="Normal"/>
    <w:semiHidden/>
    <w:qFormat/>
    <w:rsid w:val="00E4495D"/>
    <w:pPr>
      <w:spacing w:after="120"/>
      <w:ind w:left="566"/>
    </w:pPr>
  </w:style>
  <w:style w:type="paragraph" w:styleId="ListContinue3">
    <w:name w:val="List Continue 3"/>
    <w:basedOn w:val="Normal"/>
    <w:semiHidden/>
    <w:qFormat/>
    <w:rsid w:val="00E4495D"/>
    <w:pPr>
      <w:spacing w:after="120"/>
      <w:ind w:left="849"/>
    </w:pPr>
  </w:style>
  <w:style w:type="paragraph" w:styleId="ListContinue4">
    <w:name w:val="List Continue 4"/>
    <w:basedOn w:val="Normal"/>
    <w:semiHidden/>
    <w:qFormat/>
    <w:rsid w:val="00E4495D"/>
    <w:pPr>
      <w:spacing w:after="120"/>
      <w:ind w:left="1132"/>
    </w:pPr>
  </w:style>
  <w:style w:type="paragraph" w:styleId="ListContinue5">
    <w:name w:val="List Continue 5"/>
    <w:basedOn w:val="Normal"/>
    <w:semiHidden/>
    <w:qFormat/>
    <w:rsid w:val="00E4495D"/>
    <w:pPr>
      <w:spacing w:after="120"/>
      <w:ind w:left="1415"/>
    </w:pPr>
  </w:style>
  <w:style w:type="paragraph" w:styleId="ListNumber2">
    <w:name w:val="List Number 2"/>
    <w:basedOn w:val="Normal"/>
    <w:semiHidden/>
    <w:qFormat/>
    <w:rsid w:val="00E4495D"/>
  </w:style>
  <w:style w:type="paragraph" w:styleId="ListNumber3">
    <w:name w:val="List Number 3"/>
    <w:basedOn w:val="Normal"/>
    <w:semiHidden/>
    <w:qFormat/>
    <w:rsid w:val="00E4495D"/>
  </w:style>
  <w:style w:type="paragraph" w:styleId="ListNumber4">
    <w:name w:val="List Number 4"/>
    <w:basedOn w:val="Normal"/>
    <w:semiHidden/>
    <w:qFormat/>
    <w:rsid w:val="00E4495D"/>
  </w:style>
  <w:style w:type="paragraph" w:styleId="ListNumber5">
    <w:name w:val="List Number 5"/>
    <w:basedOn w:val="Normal"/>
    <w:semiHidden/>
    <w:qFormat/>
    <w:rsid w:val="00E4495D"/>
  </w:style>
  <w:style w:type="paragraph" w:styleId="MacroText">
    <w:name w:val="macro"/>
    <w:semiHidden/>
    <w:qFormat/>
    <w:rsid w:val="00E4495D"/>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Times New Roman" w:hAnsi="Courier New" w:cs="Courier New"/>
      <w:sz w:val="24"/>
    </w:rPr>
  </w:style>
  <w:style w:type="paragraph" w:styleId="MessageHeader">
    <w:name w:val="Message Header"/>
    <w:basedOn w:val="Normal"/>
    <w:semiHidden/>
    <w:qFormat/>
    <w:rsid w:val="00E4495D"/>
    <w:pPr>
      <w:pBdr>
        <w:top w:val="single" w:sz="6" w:space="1" w:color="00000A"/>
        <w:left w:val="single" w:sz="6" w:space="1" w:color="00000A"/>
        <w:bottom w:val="single" w:sz="6" w:space="1" w:color="00000A"/>
        <w:right w:val="single" w:sz="6" w:space="1" w:color="00000A"/>
      </w:pBdr>
      <w:shd w:val="pct20" w:color="auto" w:fill="auto"/>
      <w:ind w:left="1134" w:hanging="1134"/>
    </w:pPr>
  </w:style>
  <w:style w:type="paragraph" w:styleId="NormalWeb">
    <w:name w:val="Normal (Web)"/>
    <w:basedOn w:val="Normal"/>
    <w:semiHidden/>
    <w:qFormat/>
    <w:rsid w:val="00E4495D"/>
    <w:rPr>
      <w:rFonts w:ascii="Times New Roman" w:hAnsi="Times New Roman" w:cs="Times New Roman"/>
    </w:rPr>
  </w:style>
  <w:style w:type="paragraph" w:styleId="NormalIndent">
    <w:name w:val="Normal Indent"/>
    <w:basedOn w:val="Normal"/>
    <w:semiHidden/>
    <w:qFormat/>
    <w:rsid w:val="00E4495D"/>
    <w:pPr>
      <w:ind w:left="720"/>
    </w:pPr>
  </w:style>
  <w:style w:type="paragraph" w:styleId="NoteHeading">
    <w:name w:val="Note Heading"/>
    <w:basedOn w:val="Normal"/>
    <w:next w:val="Normal"/>
    <w:semiHidden/>
    <w:qFormat/>
    <w:rsid w:val="00E4495D"/>
  </w:style>
  <w:style w:type="paragraph" w:styleId="PlainText">
    <w:name w:val="Plain Text"/>
    <w:basedOn w:val="Normal"/>
    <w:semiHidden/>
    <w:qFormat/>
    <w:rsid w:val="00E4495D"/>
    <w:rPr>
      <w:rFonts w:ascii="Courier New" w:hAnsi="Courier New" w:cs="Courier New"/>
      <w:sz w:val="20"/>
      <w:szCs w:val="20"/>
    </w:rPr>
  </w:style>
  <w:style w:type="paragraph" w:styleId="Salutation">
    <w:name w:val="Salutation"/>
    <w:basedOn w:val="Normal"/>
    <w:next w:val="Normal"/>
    <w:semiHidden/>
    <w:rsid w:val="00E4495D"/>
  </w:style>
  <w:style w:type="paragraph" w:styleId="Signature">
    <w:name w:val="Signature"/>
    <w:basedOn w:val="Normal"/>
    <w:semiHidden/>
    <w:rsid w:val="00E4495D"/>
    <w:pPr>
      <w:ind w:left="4252"/>
    </w:pPr>
  </w:style>
  <w:style w:type="paragraph" w:styleId="Subtitle">
    <w:name w:val="Subtitle"/>
    <w:basedOn w:val="Normal"/>
    <w:qFormat/>
    <w:rsid w:val="00CB787E"/>
    <w:pPr>
      <w:outlineLvl w:val="1"/>
    </w:pPr>
    <w:rPr>
      <w:b/>
      <w:color w:val="FF0000"/>
    </w:rPr>
  </w:style>
  <w:style w:type="paragraph" w:styleId="TableofAuthorities">
    <w:name w:val="table of authorities"/>
    <w:basedOn w:val="Normal"/>
    <w:next w:val="Normal"/>
    <w:semiHidden/>
    <w:qFormat/>
    <w:rsid w:val="00E4495D"/>
    <w:pPr>
      <w:ind w:left="240" w:hanging="240"/>
    </w:pPr>
  </w:style>
  <w:style w:type="paragraph" w:styleId="TableofFigures">
    <w:name w:val="table of figures"/>
    <w:basedOn w:val="Normal"/>
    <w:next w:val="Normal"/>
    <w:semiHidden/>
    <w:qFormat/>
    <w:rsid w:val="00E4495D"/>
  </w:style>
  <w:style w:type="paragraph" w:customStyle="1" w:styleId="Heading5TemplatePD51">
    <w:name w:val="Heading5 Template PD51"/>
    <w:basedOn w:val="Normal"/>
    <w:semiHidden/>
    <w:qFormat/>
    <w:rsid w:val="005B6E4F"/>
    <w:rPr>
      <w:b/>
    </w:rPr>
  </w:style>
  <w:style w:type="paragraph" w:styleId="TOAHeading">
    <w:name w:val="toa heading"/>
    <w:basedOn w:val="Normal"/>
    <w:next w:val="Normal"/>
    <w:semiHidden/>
    <w:qFormat/>
    <w:rsid w:val="00E4495D"/>
    <w:pPr>
      <w:spacing w:before="120"/>
    </w:pPr>
    <w:rPr>
      <w:b/>
      <w:bCs/>
    </w:rPr>
  </w:style>
  <w:style w:type="paragraph" w:styleId="TOC1">
    <w:name w:val="toc 1"/>
    <w:basedOn w:val="Normal"/>
    <w:next w:val="Normal"/>
    <w:autoRedefine/>
    <w:uiPriority w:val="39"/>
    <w:rsid w:val="00975300"/>
    <w:pPr>
      <w:tabs>
        <w:tab w:val="right" w:leader="dot" w:pos="9628"/>
      </w:tabs>
      <w:spacing w:after="60"/>
      <w:jc w:val="center"/>
    </w:pPr>
    <w:rPr>
      <w:b/>
      <w:sz w:val="32"/>
      <w:szCs w:val="32"/>
    </w:rPr>
  </w:style>
  <w:style w:type="paragraph" w:styleId="TOC2">
    <w:name w:val="toc 2"/>
    <w:basedOn w:val="Normal"/>
    <w:next w:val="Normal"/>
    <w:autoRedefine/>
    <w:semiHidden/>
    <w:rsid w:val="00E4495D"/>
    <w:pPr>
      <w:ind w:left="240"/>
    </w:pPr>
  </w:style>
  <w:style w:type="paragraph" w:styleId="TOC3">
    <w:name w:val="toc 3"/>
    <w:basedOn w:val="Normal"/>
    <w:next w:val="Normal"/>
    <w:autoRedefine/>
    <w:semiHidden/>
    <w:rsid w:val="00E4495D"/>
    <w:pPr>
      <w:ind w:left="480"/>
    </w:pPr>
  </w:style>
  <w:style w:type="paragraph" w:styleId="TOC4">
    <w:name w:val="toc 4"/>
    <w:basedOn w:val="Normal"/>
    <w:next w:val="Normal"/>
    <w:autoRedefine/>
    <w:semiHidden/>
    <w:rsid w:val="00E4495D"/>
    <w:pPr>
      <w:ind w:left="720"/>
    </w:pPr>
  </w:style>
  <w:style w:type="paragraph" w:styleId="TOC5">
    <w:name w:val="toc 5"/>
    <w:basedOn w:val="Normal"/>
    <w:next w:val="Normal"/>
    <w:autoRedefine/>
    <w:semiHidden/>
    <w:rsid w:val="00E4495D"/>
    <w:pPr>
      <w:ind w:left="960"/>
    </w:pPr>
  </w:style>
  <w:style w:type="paragraph" w:styleId="TOC6">
    <w:name w:val="toc 6"/>
    <w:basedOn w:val="Normal"/>
    <w:next w:val="Normal"/>
    <w:autoRedefine/>
    <w:semiHidden/>
    <w:rsid w:val="00E4495D"/>
    <w:pPr>
      <w:ind w:left="1200"/>
    </w:pPr>
  </w:style>
  <w:style w:type="paragraph" w:styleId="TOC7">
    <w:name w:val="toc 7"/>
    <w:basedOn w:val="Normal"/>
    <w:next w:val="Normal"/>
    <w:autoRedefine/>
    <w:semiHidden/>
    <w:rsid w:val="00E4495D"/>
    <w:pPr>
      <w:ind w:left="1440"/>
    </w:pPr>
  </w:style>
  <w:style w:type="paragraph" w:styleId="TOC8">
    <w:name w:val="toc 8"/>
    <w:basedOn w:val="Normal"/>
    <w:next w:val="Normal"/>
    <w:autoRedefine/>
    <w:semiHidden/>
    <w:rsid w:val="00E4495D"/>
    <w:pPr>
      <w:ind w:left="1680"/>
    </w:pPr>
  </w:style>
  <w:style w:type="paragraph" w:styleId="TOC9">
    <w:name w:val="toc 9"/>
    <w:basedOn w:val="Normal"/>
    <w:next w:val="Normal"/>
    <w:autoRedefine/>
    <w:semiHidden/>
    <w:rsid w:val="00E4495D"/>
    <w:pPr>
      <w:ind w:left="1920"/>
    </w:pPr>
  </w:style>
  <w:style w:type="paragraph" w:customStyle="1" w:styleId="TexttemplatePD51">
    <w:name w:val="Text template PD51"/>
    <w:basedOn w:val="Normal"/>
    <w:semiHidden/>
    <w:qFormat/>
    <w:rsid w:val="00451AC5"/>
  </w:style>
  <w:style w:type="paragraph" w:customStyle="1" w:styleId="EPODocHeading1">
    <w:name w:val="EPODocHeading1"/>
    <w:basedOn w:val="EPONormal"/>
    <w:qFormat/>
    <w:rsid w:val="00CF0E48"/>
    <w:pPr>
      <w:keepNext/>
      <w:spacing w:after="240"/>
      <w:outlineLvl w:val="0"/>
    </w:pPr>
    <w:rPr>
      <w:b/>
      <w:caps/>
      <w:sz w:val="28"/>
    </w:rPr>
  </w:style>
  <w:style w:type="paragraph" w:customStyle="1" w:styleId="EPODocHeading2">
    <w:name w:val="EPODocHeading2"/>
    <w:basedOn w:val="EPONormal"/>
    <w:qFormat/>
    <w:rsid w:val="00CF0E48"/>
    <w:pPr>
      <w:keepNext/>
      <w:spacing w:before="240" w:after="240"/>
      <w:outlineLvl w:val="1"/>
    </w:pPr>
    <w:rPr>
      <w:b/>
      <w:caps/>
    </w:rPr>
  </w:style>
  <w:style w:type="paragraph" w:customStyle="1" w:styleId="EPODocHeading3">
    <w:name w:val="EPODocHeading3"/>
    <w:basedOn w:val="EPONormal"/>
    <w:qFormat/>
    <w:rsid w:val="00CF0E48"/>
    <w:pPr>
      <w:keepNext/>
      <w:spacing w:before="240" w:after="240"/>
      <w:outlineLvl w:val="2"/>
    </w:pPr>
    <w:rPr>
      <w:b/>
    </w:rPr>
  </w:style>
  <w:style w:type="paragraph" w:customStyle="1" w:styleId="EPODocHeading4">
    <w:name w:val="EPODocHeading4"/>
    <w:basedOn w:val="EPONormal"/>
    <w:qFormat/>
    <w:rsid w:val="00CF0E48"/>
    <w:pPr>
      <w:keepNext/>
      <w:spacing w:before="240" w:after="240"/>
      <w:outlineLvl w:val="3"/>
    </w:pPr>
    <w:rPr>
      <w:b/>
    </w:rPr>
  </w:style>
  <w:style w:type="paragraph" w:customStyle="1" w:styleId="EPODocHeading5">
    <w:name w:val="EPODocHeading5"/>
    <w:basedOn w:val="EPONormal"/>
    <w:qFormat/>
    <w:rsid w:val="00CF0E48"/>
    <w:pPr>
      <w:keepNext/>
      <w:spacing w:before="240" w:after="240"/>
      <w:outlineLvl w:val="4"/>
    </w:pPr>
    <w:rPr>
      <w:b/>
    </w:rPr>
  </w:style>
  <w:style w:type="paragraph" w:customStyle="1" w:styleId="EPODocList">
    <w:name w:val="EPODocList"/>
    <w:basedOn w:val="EPONormal"/>
    <w:qFormat/>
    <w:rsid w:val="00CF0E48"/>
  </w:style>
  <w:style w:type="paragraph" w:customStyle="1" w:styleId="EPODocNormal">
    <w:name w:val="EPODocNormal"/>
    <w:basedOn w:val="EPONormal"/>
    <w:qFormat/>
    <w:rsid w:val="00CF0E48"/>
    <w:pPr>
      <w:ind w:left="1134"/>
    </w:pPr>
  </w:style>
  <w:style w:type="paragraph" w:customStyle="1" w:styleId="EPOList">
    <w:name w:val="EPOList"/>
    <w:basedOn w:val="EPONormal"/>
    <w:qFormat/>
    <w:rsid w:val="00CF0E48"/>
  </w:style>
  <w:style w:type="paragraph" w:customStyle="1" w:styleId="EPONormal">
    <w:name w:val="EPONormal"/>
    <w:basedOn w:val="Normal"/>
    <w:qFormat/>
    <w:rsid w:val="00CF0E48"/>
  </w:style>
  <w:style w:type="paragraph" w:styleId="Title">
    <w:name w:val="Title"/>
    <w:basedOn w:val="Normal"/>
    <w:qFormat/>
    <w:rsid w:val="003B7828"/>
    <w:pPr>
      <w:spacing w:before="240" w:after="60"/>
      <w:jc w:val="center"/>
      <w:outlineLvl w:val="0"/>
    </w:pPr>
    <w:rPr>
      <w:b/>
      <w:bCs/>
      <w:kern w:val="2"/>
      <w:sz w:val="32"/>
      <w:szCs w:val="32"/>
    </w:rPr>
  </w:style>
  <w:style w:type="paragraph" w:customStyle="1" w:styleId="CABullet">
    <w:name w:val="CA_Bullet"/>
    <w:basedOn w:val="Normal"/>
    <w:qFormat/>
    <w:rsid w:val="00E31219"/>
    <w:pPr>
      <w:widowControl w:val="0"/>
      <w:suppressAutoHyphens w:val="0"/>
    </w:pPr>
    <w:rPr>
      <w:lang w:val="en-US" w:eastAsia="en-US"/>
    </w:rPr>
  </w:style>
  <w:style w:type="paragraph" w:styleId="Revision">
    <w:name w:val="Revision"/>
    <w:uiPriority w:val="99"/>
    <w:semiHidden/>
    <w:qFormat/>
    <w:rsid w:val="00B946CE"/>
    <w:rPr>
      <w:rFonts w:ascii="Arial" w:eastAsia="Times New Roman" w:hAnsi="Arial" w:cs="Arial"/>
      <w:sz w:val="24"/>
      <w:szCs w:val="24"/>
    </w:rPr>
  </w:style>
  <w:style w:type="paragraph" w:styleId="ListParagraph">
    <w:name w:val="List Paragraph"/>
    <w:basedOn w:val="Normal"/>
    <w:uiPriority w:val="34"/>
    <w:qFormat/>
    <w:rsid w:val="00497C20"/>
    <w:pPr>
      <w:ind w:left="720"/>
      <w:contextualSpacing/>
    </w:pPr>
  </w:style>
  <w:style w:type="numbering" w:styleId="111111">
    <w:name w:val="Outline List 2"/>
    <w:semiHidden/>
    <w:qFormat/>
    <w:rsid w:val="00E4495D"/>
  </w:style>
  <w:style w:type="numbering" w:styleId="1ai">
    <w:name w:val="Outline List 1"/>
    <w:semiHidden/>
    <w:qFormat/>
    <w:rsid w:val="00E4495D"/>
  </w:style>
  <w:style w:type="numbering" w:styleId="ArticleSection">
    <w:name w:val="Outline List 3"/>
    <w:semiHidden/>
    <w:qFormat/>
    <w:rsid w:val="00E4495D"/>
  </w:style>
  <w:style w:type="table" w:styleId="Table3Deffects1">
    <w:name w:val="Table 3D effects 1"/>
    <w:basedOn w:val="TableNormal"/>
    <w:semiHidden/>
    <w:rsid w:val="00E4495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4495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4495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4495D"/>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4495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4495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4495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4495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leColorful2">
    <w:name w:val="Table Colorful 2"/>
    <w:basedOn w:val="TableNormal"/>
    <w:semiHidden/>
    <w:rsid w:val="00E4495D"/>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leColorful3">
    <w:name w:val="Table Colorful 3"/>
    <w:basedOn w:val="TableNormal"/>
    <w:semiHidden/>
    <w:rsid w:val="00E4495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4495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4495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4495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4495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4495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4495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4495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E44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4495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leGrid2">
    <w:name w:val="Table Grid 2"/>
    <w:basedOn w:val="TableNormal"/>
    <w:semiHidden/>
    <w:rsid w:val="00E4495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4495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4495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4495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4495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4495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4495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4495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4495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4495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rsid w:val="00E4495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4495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4495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4495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4495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4495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4495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4495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4495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4495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4495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44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4495D"/>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4495D"/>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4495D"/>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0">
    <w:name w:val="Table Grid1"/>
    <w:basedOn w:val="TableNormal"/>
    <w:uiPriority w:val="59"/>
    <w:rsid w:val="00A97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ONormal0">
    <w:name w:val="EPO Normal"/>
    <w:basedOn w:val="TOC1"/>
    <w:qFormat/>
    <w:rsid w:val="005E188E"/>
    <w:pPr>
      <w:spacing w:after="0" w:line="287" w:lineRule="auto"/>
      <w:jc w:val="both"/>
    </w:pPr>
    <w:rPr>
      <w:b w:val="0"/>
      <w:sz w:val="22"/>
    </w:rPr>
  </w:style>
  <w:style w:type="paragraph" w:customStyle="1" w:styleId="EPOSubheading11pt">
    <w:name w:val="EPO Subheading 11pt"/>
    <w:basedOn w:val="TOC1"/>
    <w:qFormat/>
    <w:rsid w:val="005E188E"/>
    <w:pPr>
      <w:keepNext/>
      <w:spacing w:before="220" w:after="220" w:line="287" w:lineRule="auto"/>
    </w:pPr>
    <w:rPr>
      <w:sz w:val="22"/>
    </w:rPr>
  </w:style>
  <w:style w:type="paragraph" w:customStyle="1" w:styleId="EPOFootnote">
    <w:name w:val="EPO Footnote"/>
    <w:basedOn w:val="TOC1"/>
    <w:qFormat/>
    <w:rsid w:val="005E188E"/>
    <w:pPr>
      <w:spacing w:after="0" w:line="287" w:lineRule="auto"/>
      <w:jc w:val="both"/>
    </w:pPr>
    <w:rPr>
      <w:b w:val="0"/>
      <w:sz w:val="16"/>
    </w:rPr>
  </w:style>
  <w:style w:type="paragraph" w:customStyle="1" w:styleId="EPOFooter">
    <w:name w:val="EPO Footer"/>
    <w:basedOn w:val="TOC1"/>
    <w:qFormat/>
    <w:rsid w:val="005E188E"/>
    <w:pPr>
      <w:spacing w:after="0" w:line="287" w:lineRule="auto"/>
    </w:pPr>
    <w:rPr>
      <w:b w:val="0"/>
      <w:sz w:val="16"/>
    </w:rPr>
  </w:style>
  <w:style w:type="paragraph" w:customStyle="1" w:styleId="EPOHeader">
    <w:name w:val="EPO Header"/>
    <w:basedOn w:val="TOC1"/>
    <w:qFormat/>
    <w:rsid w:val="005E188E"/>
    <w:pPr>
      <w:spacing w:after="0" w:line="287" w:lineRule="auto"/>
    </w:pPr>
    <w:rPr>
      <w:b w:val="0"/>
      <w:sz w:val="16"/>
    </w:rPr>
  </w:style>
  <w:style w:type="paragraph" w:customStyle="1" w:styleId="EPOSubheading14pt">
    <w:name w:val="EPO Subheading 14pt"/>
    <w:basedOn w:val="TOC1"/>
    <w:qFormat/>
    <w:rsid w:val="005E188E"/>
    <w:pPr>
      <w:keepNext/>
      <w:spacing w:before="220" w:after="220" w:line="287" w:lineRule="auto"/>
    </w:pPr>
    <w:rPr>
      <w:sz w:val="28"/>
    </w:rPr>
  </w:style>
  <w:style w:type="paragraph" w:customStyle="1" w:styleId="EPOAnnex">
    <w:name w:val="EPO Annex"/>
    <w:basedOn w:val="TOC1"/>
    <w:qFormat/>
    <w:rsid w:val="005E188E"/>
    <w:pPr>
      <w:pageBreakBefore/>
      <w:numPr>
        <w:numId w:val="3"/>
      </w:numPr>
      <w:tabs>
        <w:tab w:val="clear" w:pos="567"/>
        <w:tab w:val="left" w:pos="1417"/>
      </w:tabs>
      <w:spacing w:after="220" w:line="287" w:lineRule="auto"/>
      <w:ind w:left="1417" w:hanging="1417"/>
    </w:pPr>
    <w:rPr>
      <w:sz w:val="28"/>
    </w:rPr>
  </w:style>
  <w:style w:type="paragraph" w:customStyle="1" w:styleId="EPOTitle1-25pt">
    <w:name w:val="EPO Title 1 - 25pt"/>
    <w:basedOn w:val="Normal"/>
    <w:qFormat/>
    <w:rsid w:val="005E188E"/>
    <w:pPr>
      <w:spacing w:after="220" w:line="287" w:lineRule="auto"/>
    </w:pPr>
    <w:rPr>
      <w:b/>
      <w:sz w:val="50"/>
    </w:rPr>
  </w:style>
  <w:style w:type="paragraph" w:customStyle="1" w:styleId="EPOTitle2-18pt">
    <w:name w:val="EPO Title 2 - 18pt"/>
    <w:basedOn w:val="Normal"/>
    <w:qFormat/>
    <w:rsid w:val="005E188E"/>
    <w:pPr>
      <w:spacing w:after="220" w:line="287" w:lineRule="auto"/>
    </w:pPr>
    <w:rPr>
      <w:b/>
      <w:sz w:val="36"/>
    </w:rPr>
  </w:style>
  <w:style w:type="paragraph" w:customStyle="1" w:styleId="EPOHeading1">
    <w:name w:val="EPO Heading 1"/>
    <w:basedOn w:val="Normal"/>
    <w:qFormat/>
    <w:rsid w:val="005E188E"/>
    <w:pPr>
      <w:keepNext/>
      <w:numPr>
        <w:numId w:val="7"/>
      </w:numPr>
      <w:spacing w:before="220" w:after="220" w:line="287" w:lineRule="auto"/>
      <w:outlineLvl w:val="0"/>
    </w:pPr>
    <w:rPr>
      <w:b/>
      <w:sz w:val="28"/>
    </w:rPr>
  </w:style>
  <w:style w:type="paragraph" w:customStyle="1" w:styleId="EPOHeading2">
    <w:name w:val="EPO Heading 2"/>
    <w:basedOn w:val="Normal"/>
    <w:qFormat/>
    <w:rsid w:val="005E188E"/>
    <w:pPr>
      <w:keepNext/>
      <w:numPr>
        <w:ilvl w:val="1"/>
        <w:numId w:val="7"/>
      </w:numPr>
      <w:spacing w:before="220" w:after="220" w:line="287" w:lineRule="auto"/>
      <w:outlineLvl w:val="1"/>
    </w:pPr>
    <w:rPr>
      <w:b/>
    </w:rPr>
  </w:style>
  <w:style w:type="paragraph" w:customStyle="1" w:styleId="EPOHeading3">
    <w:name w:val="EPO Heading 3"/>
    <w:basedOn w:val="Normal"/>
    <w:qFormat/>
    <w:rsid w:val="005E188E"/>
    <w:pPr>
      <w:keepNext/>
      <w:numPr>
        <w:ilvl w:val="2"/>
        <w:numId w:val="7"/>
      </w:numPr>
      <w:spacing w:before="220" w:after="220" w:line="287" w:lineRule="auto"/>
      <w:outlineLvl w:val="2"/>
    </w:pPr>
    <w:rPr>
      <w:b/>
      <w:sz w:val="22"/>
    </w:rPr>
  </w:style>
  <w:style w:type="paragraph" w:customStyle="1" w:styleId="EPOHeading4">
    <w:name w:val="EPO Heading 4"/>
    <w:basedOn w:val="Normal"/>
    <w:qFormat/>
    <w:rsid w:val="005E188E"/>
    <w:pPr>
      <w:keepNext/>
      <w:numPr>
        <w:ilvl w:val="3"/>
        <w:numId w:val="7"/>
      </w:numPr>
      <w:spacing w:before="220" w:after="220" w:line="287" w:lineRule="auto"/>
      <w:outlineLvl w:val="3"/>
    </w:pPr>
    <w:rPr>
      <w:b/>
      <w:sz w:val="22"/>
    </w:rPr>
  </w:style>
  <w:style w:type="paragraph" w:customStyle="1" w:styleId="EPOBullet1stlevel">
    <w:name w:val="EPO Bullet 1st level"/>
    <w:basedOn w:val="Normal"/>
    <w:qFormat/>
    <w:rsid w:val="005E188E"/>
    <w:pPr>
      <w:numPr>
        <w:numId w:val="8"/>
      </w:numPr>
      <w:tabs>
        <w:tab w:val="clear" w:pos="1134"/>
      </w:tabs>
      <w:spacing w:line="287" w:lineRule="auto"/>
      <w:ind w:left="397" w:hanging="397"/>
      <w:jc w:val="both"/>
    </w:pPr>
    <w:rPr>
      <w:sz w:val="22"/>
    </w:rPr>
  </w:style>
  <w:style w:type="paragraph" w:customStyle="1" w:styleId="EPOBullet2ndlevel">
    <w:name w:val="EPO Bullet 2nd level"/>
    <w:basedOn w:val="Normal"/>
    <w:qFormat/>
    <w:rsid w:val="005E188E"/>
    <w:pPr>
      <w:numPr>
        <w:numId w:val="9"/>
      </w:numPr>
      <w:tabs>
        <w:tab w:val="clear" w:pos="1701"/>
      </w:tabs>
      <w:spacing w:line="287" w:lineRule="auto"/>
      <w:ind w:left="794" w:hanging="397"/>
      <w:jc w:val="both"/>
    </w:pPr>
    <w:rPr>
      <w:sz w:val="22"/>
    </w:rPr>
  </w:style>
  <w:style w:type="paragraph" w:customStyle="1" w:styleId="EPOList-numbers">
    <w:name w:val="EPO List - numbers"/>
    <w:basedOn w:val="Normal"/>
    <w:qFormat/>
    <w:rsid w:val="005E188E"/>
    <w:pPr>
      <w:numPr>
        <w:numId w:val="10"/>
      </w:numPr>
      <w:tabs>
        <w:tab w:val="left" w:pos="397"/>
      </w:tabs>
      <w:spacing w:line="287" w:lineRule="auto"/>
      <w:jc w:val="both"/>
    </w:pPr>
    <w:rPr>
      <w:sz w:val="22"/>
    </w:rPr>
  </w:style>
  <w:style w:type="paragraph" w:customStyle="1" w:styleId="EPOList-letters">
    <w:name w:val="EPO List - letters"/>
    <w:basedOn w:val="Normal"/>
    <w:qFormat/>
    <w:rsid w:val="005E188E"/>
    <w:pPr>
      <w:numPr>
        <w:numId w:val="11"/>
      </w:numPr>
      <w:tabs>
        <w:tab w:val="left" w:pos="397"/>
      </w:tabs>
      <w:spacing w:line="287" w:lineRule="auto"/>
      <w:jc w:val="both"/>
    </w:pPr>
    <w:rPr>
      <w:sz w:val="22"/>
    </w:rPr>
  </w:style>
  <w:style w:type="character" w:styleId="Hyperlink">
    <w:name w:val="Hyperlink"/>
    <w:basedOn w:val="DefaultParagraphFont"/>
    <w:uiPriority w:val="99"/>
    <w:unhideWhenUsed/>
    <w:rsid w:val="00346ACC"/>
    <w:rPr>
      <w:color w:val="0000FF" w:themeColor="hyperlink"/>
      <w:u w:val="single"/>
    </w:rPr>
  </w:style>
  <w:style w:type="character" w:styleId="UnresolvedMention">
    <w:name w:val="Unresolved Mention"/>
    <w:basedOn w:val="DefaultParagraphFont"/>
    <w:uiPriority w:val="99"/>
    <w:semiHidden/>
    <w:unhideWhenUsed/>
    <w:rsid w:val="00346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qecandidatesupport@eq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uments.epo.org/projects/babylon/eponot.nsf/0/B36961D9418A8E84C12588C3003E8B8E/$FILE/Dates%20EQE%202024_EN.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56F5B-AA1A-4A3E-BC5B-72367C226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CSP FAQ</vt:lpstr>
    </vt:vector>
  </TitlesOfParts>
  <Company>European Patent Office</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CSP FAQ</dc:title>
  <dc:subject>CSP FAQ for NPOs</dc:subject>
  <dc:creator>EPO</dc:creator>
  <dc:description/>
  <cp:lastModifiedBy>Isabelle Pandolfi</cp:lastModifiedBy>
  <cp:revision>6</cp:revision>
  <cp:lastPrinted>2019-07-22T15:03:00Z</cp:lastPrinted>
  <dcterms:created xsi:type="dcterms:W3CDTF">2023-04-18T12:34:00Z</dcterms:created>
  <dcterms:modified xsi:type="dcterms:W3CDTF">2023-05-16T12:08:00Z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European Patent Office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